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3890" w14:textId="738EFB67" w:rsidR="00954E87" w:rsidRPr="00F34D89" w:rsidRDefault="003F5ECF" w:rsidP="00F34D89">
      <w:pPr>
        <w:spacing w:after="120" w:line="276" w:lineRule="auto"/>
        <w:jc w:val="center"/>
        <w:rPr>
          <w:rFonts w:ascii="Arial" w:eastAsia="Times New Roman" w:hAnsi="Arial" w:cs="Arial"/>
          <w:b/>
          <w:lang w:val="en-GB"/>
        </w:rPr>
      </w:pPr>
      <w:r w:rsidRPr="00F34D89">
        <w:rPr>
          <w:rFonts w:ascii="Arial" w:eastAsia="Times New Roman" w:hAnsi="Arial" w:cs="Arial"/>
          <w:b/>
          <w:lang w:val="en-GB"/>
        </w:rPr>
        <w:t>SUBSIDIARY</w:t>
      </w:r>
      <w:r w:rsidR="00954E87" w:rsidRPr="00F34D89">
        <w:rPr>
          <w:rFonts w:ascii="Arial" w:eastAsia="Times New Roman" w:hAnsi="Arial" w:cs="Arial"/>
          <w:b/>
          <w:lang w:val="en-GB"/>
        </w:rPr>
        <w:t xml:space="preserve"> CONTRACT</w:t>
      </w:r>
    </w:p>
    <w:p w14:paraId="058CDCA2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US"/>
        </w:rPr>
      </w:pPr>
    </w:p>
    <w:p w14:paraId="07F8F11F" w14:textId="152E039A" w:rsidR="00954E87" w:rsidRPr="00F34D89" w:rsidRDefault="00E43085" w:rsidP="00F34D89">
      <w:pPr>
        <w:pStyle w:val="Tekstpodstawowy2"/>
        <w:spacing w:line="276" w:lineRule="auto"/>
        <w:jc w:val="both"/>
        <w:rPr>
          <w:rFonts w:ascii="Arial" w:hAnsi="Arial" w:cs="Arial"/>
          <w:b/>
          <w:sz w:val="22"/>
          <w:szCs w:val="22"/>
          <w:shd w:val="clear" w:color="auto" w:fill="D9D9D9"/>
          <w:lang w:val="en-GB"/>
        </w:rPr>
      </w:pPr>
      <w:r w:rsidRPr="00F34D89">
        <w:rPr>
          <w:rFonts w:ascii="Arial" w:hAnsi="Arial" w:cs="Arial"/>
          <w:sz w:val="22"/>
          <w:szCs w:val="22"/>
          <w:lang w:val="en-GB"/>
        </w:rPr>
        <w:t>Subsidiary</w:t>
      </w:r>
      <w:r w:rsidR="00954E87" w:rsidRPr="00F34D89">
        <w:rPr>
          <w:rFonts w:ascii="Arial" w:hAnsi="Arial" w:cs="Arial"/>
          <w:sz w:val="22"/>
          <w:szCs w:val="22"/>
          <w:lang w:val="en-GB"/>
        </w:rPr>
        <w:t xml:space="preserve"> Contract no</w:t>
      </w:r>
      <w:r w:rsidRPr="00F34D89">
        <w:rPr>
          <w:rFonts w:ascii="Arial" w:hAnsi="Arial" w:cs="Arial"/>
          <w:sz w:val="22"/>
          <w:szCs w:val="22"/>
          <w:lang w:val="en-GB"/>
        </w:rPr>
        <w:t>.</w:t>
      </w:r>
      <w:r w:rsidR="00954E87" w:rsidRPr="00F34D89">
        <w:rPr>
          <w:rFonts w:ascii="Arial" w:hAnsi="Arial" w:cs="Arial"/>
          <w:sz w:val="22"/>
          <w:szCs w:val="22"/>
          <w:lang w:val="en-GB"/>
        </w:rPr>
        <w:t xml:space="preserve"> </w:t>
      </w:r>
      <w:r w:rsidR="00954E87" w:rsidRPr="00F34D89">
        <w:rPr>
          <w:rFonts w:ascii="Arial" w:hAnsi="Arial" w:cs="Arial"/>
          <w:b/>
          <w:sz w:val="22"/>
          <w:szCs w:val="22"/>
          <w:shd w:val="clear" w:color="auto" w:fill="D9D9D9"/>
          <w:lang w:val="en-GB"/>
        </w:rPr>
        <w:t>…………………..</w:t>
      </w:r>
    </w:p>
    <w:p w14:paraId="3A03D5D3" w14:textId="7507A824" w:rsidR="00E43085" w:rsidRPr="00F34D89" w:rsidRDefault="00E43085" w:rsidP="00F34D89">
      <w:pPr>
        <w:pStyle w:val="Tekstpodstawowy2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34D89">
        <w:rPr>
          <w:rFonts w:ascii="Arial" w:hAnsi="Arial" w:cs="Arial"/>
          <w:sz w:val="22"/>
          <w:szCs w:val="22"/>
          <w:lang w:val="en-GB"/>
        </w:rPr>
        <w:t xml:space="preserve">to the Grant Contract no. </w:t>
      </w:r>
      <w:r w:rsidRPr="00F34D89">
        <w:rPr>
          <w:rFonts w:ascii="Arial" w:hAnsi="Arial" w:cs="Arial"/>
          <w:bCs/>
          <w:sz w:val="22"/>
          <w:szCs w:val="22"/>
          <w:shd w:val="clear" w:color="auto" w:fill="D9D9D9"/>
          <w:lang w:val="en-GB"/>
        </w:rPr>
        <w:t>…………………..</w:t>
      </w:r>
    </w:p>
    <w:p w14:paraId="59B27F5F" w14:textId="77777777" w:rsidR="0068486A" w:rsidRPr="00F34D89" w:rsidRDefault="0068486A" w:rsidP="00F34D89">
      <w:pPr>
        <w:pStyle w:val="Tekstpodstawowy2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34D89">
        <w:rPr>
          <w:rFonts w:ascii="Arial" w:hAnsi="Arial" w:cs="Arial"/>
          <w:sz w:val="22"/>
          <w:szCs w:val="22"/>
          <w:lang w:val="en-GB"/>
        </w:rPr>
        <w:t xml:space="preserve">(hereafter: “Grant Contract”) </w:t>
      </w:r>
    </w:p>
    <w:p w14:paraId="7446E390" w14:textId="4F1AFEEC" w:rsidR="00954E87" w:rsidRPr="00F34D89" w:rsidRDefault="00954E87" w:rsidP="00F34D89">
      <w:pPr>
        <w:pStyle w:val="Tekstpodstawowy2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34D89">
        <w:rPr>
          <w:rFonts w:ascii="Arial" w:hAnsi="Arial" w:cs="Arial"/>
          <w:sz w:val="22"/>
          <w:szCs w:val="22"/>
          <w:lang w:val="en-GB"/>
        </w:rPr>
        <w:t xml:space="preserve">on implementation of the Project </w:t>
      </w:r>
      <w:r w:rsidRPr="00F34D89">
        <w:rPr>
          <w:rFonts w:ascii="Arial" w:hAnsi="Arial" w:cs="Arial"/>
          <w:b/>
          <w:sz w:val="22"/>
          <w:szCs w:val="22"/>
          <w:shd w:val="clear" w:color="auto" w:fill="D9D9D9"/>
          <w:lang w:val="en-GB"/>
        </w:rPr>
        <w:t>[Project title] …………………..</w:t>
      </w:r>
    </w:p>
    <w:p w14:paraId="5E94F915" w14:textId="3362EC60" w:rsidR="00954E87" w:rsidRPr="00F34D89" w:rsidRDefault="00E43085" w:rsidP="00F34D89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F34D89">
        <w:rPr>
          <w:rFonts w:ascii="Arial" w:hAnsi="Arial" w:cs="Arial"/>
          <w:lang w:val="en-GB"/>
        </w:rPr>
        <w:t>i</w:t>
      </w:r>
      <w:r w:rsidR="00954E87" w:rsidRPr="00F34D89">
        <w:rPr>
          <w:rFonts w:ascii="Arial" w:hAnsi="Arial" w:cs="Arial"/>
          <w:lang w:val="en-GB"/>
        </w:rPr>
        <w:t xml:space="preserve">n accordance with the decision of the Joint Monitoring Committee of </w:t>
      </w:r>
      <w:r w:rsidR="00954E87" w:rsidRPr="00F34D89">
        <w:rPr>
          <w:rFonts w:ascii="Arial" w:hAnsi="Arial" w:cs="Arial"/>
          <w:shd w:val="clear" w:color="auto" w:fill="D9D9D9"/>
          <w:lang w:val="en-GB"/>
        </w:rPr>
        <w:t>[yyyy.mm.dd] …………………..</w:t>
      </w:r>
      <w:r w:rsidR="00954E87" w:rsidRPr="00F34D89">
        <w:rPr>
          <w:rFonts w:ascii="Arial" w:hAnsi="Arial" w:cs="Arial"/>
          <w:lang w:val="en-GB"/>
        </w:rPr>
        <w:t xml:space="preserve"> </w:t>
      </w:r>
    </w:p>
    <w:p w14:paraId="14247884" w14:textId="7512C82F" w:rsidR="00954E87" w:rsidRPr="00F34D89" w:rsidRDefault="00E43085" w:rsidP="00F34D89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F34D89">
        <w:rPr>
          <w:rFonts w:ascii="Arial" w:hAnsi="Arial" w:cs="Arial"/>
          <w:lang w:val="en-GB"/>
        </w:rPr>
        <w:t>w</w:t>
      </w:r>
      <w:r w:rsidR="00954E87" w:rsidRPr="00F34D89">
        <w:rPr>
          <w:rFonts w:ascii="Arial" w:hAnsi="Arial" w:cs="Arial"/>
          <w:lang w:val="en-GB"/>
        </w:rPr>
        <w:t xml:space="preserve">ithin the </w:t>
      </w:r>
      <w:r w:rsidRPr="00F34D89">
        <w:rPr>
          <w:rFonts w:ascii="Arial" w:hAnsi="Arial" w:cs="Arial"/>
          <w:b/>
          <w:shd w:val="clear" w:color="auto" w:fill="D9D9D9"/>
          <w:lang w:val="en-GB"/>
        </w:rPr>
        <w:t>…………………..…………………..…………………..</w:t>
      </w:r>
      <w:r w:rsidR="00954E87" w:rsidRPr="00F34D89">
        <w:rPr>
          <w:rFonts w:ascii="Arial" w:hAnsi="Arial" w:cs="Arial"/>
          <w:lang w:val="en-GB"/>
        </w:rPr>
        <w:t xml:space="preserve"> </w:t>
      </w:r>
    </w:p>
    <w:p w14:paraId="56302A48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b/>
          <w:lang w:val="en-GB"/>
        </w:rPr>
      </w:pPr>
    </w:p>
    <w:p w14:paraId="10D2ED31" w14:textId="73D741B0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US"/>
        </w:rPr>
      </w:pPr>
      <w:r w:rsidRPr="00F34D89">
        <w:rPr>
          <w:rFonts w:ascii="Arial" w:eastAsia="Times New Roman" w:hAnsi="Arial" w:cs="Arial"/>
          <w:b/>
          <w:lang w:val="en-US"/>
        </w:rPr>
        <w:t xml:space="preserve">MINISTER </w:t>
      </w:r>
      <w:bookmarkStart w:id="0" w:name="_Hlk99702800"/>
      <w:r w:rsidRPr="00F34D89">
        <w:rPr>
          <w:rFonts w:ascii="Arial" w:eastAsia="Times New Roman" w:hAnsi="Arial" w:cs="Arial"/>
          <w:b/>
          <w:lang w:val="en-US"/>
        </w:rPr>
        <w:t>OF DEVELOPMENT</w:t>
      </w:r>
      <w:r w:rsidR="00C00F31" w:rsidRPr="00F34D89">
        <w:rPr>
          <w:rFonts w:ascii="Arial" w:eastAsia="Times New Roman" w:hAnsi="Arial" w:cs="Arial"/>
          <w:b/>
          <w:lang w:val="en-US"/>
        </w:rPr>
        <w:t xml:space="preserve"> FUNDS AND REGIONAL POLICY</w:t>
      </w:r>
      <w:r w:rsidRPr="00F34D89">
        <w:rPr>
          <w:rFonts w:ascii="Arial" w:eastAsia="Times New Roman" w:hAnsi="Arial" w:cs="Arial"/>
          <w:b/>
          <w:lang w:val="en-US"/>
        </w:rPr>
        <w:t xml:space="preserve"> </w:t>
      </w:r>
      <w:bookmarkEnd w:id="0"/>
      <w:r w:rsidRPr="00F34D89">
        <w:rPr>
          <w:rFonts w:ascii="Arial" w:eastAsia="Times New Roman" w:hAnsi="Arial" w:cs="Arial"/>
          <w:lang w:val="en-US"/>
        </w:rPr>
        <w:t xml:space="preserve">of the Republic of Poland, </w:t>
      </w:r>
    </w:p>
    <w:p w14:paraId="06E22CE6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GB"/>
        </w:rPr>
        <w:t xml:space="preserve">ul. </w:t>
      </w:r>
      <w:proofErr w:type="spellStart"/>
      <w:r w:rsidRPr="00F34D89">
        <w:rPr>
          <w:rFonts w:ascii="Arial" w:eastAsia="Times New Roman" w:hAnsi="Arial" w:cs="Arial"/>
          <w:lang w:val="en-GB"/>
        </w:rPr>
        <w:t>Wspólna</w:t>
      </w:r>
      <w:proofErr w:type="spellEnd"/>
      <w:r w:rsidRPr="00F34D89">
        <w:rPr>
          <w:rFonts w:ascii="Arial" w:eastAsia="Times New Roman" w:hAnsi="Arial" w:cs="Arial"/>
          <w:lang w:val="en-GB"/>
        </w:rPr>
        <w:t xml:space="preserve"> 2/4</w:t>
      </w:r>
    </w:p>
    <w:p w14:paraId="2DE11A98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GB"/>
        </w:rPr>
        <w:t xml:space="preserve">00-926 Warsaw, Poland, </w:t>
      </w:r>
    </w:p>
    <w:p w14:paraId="2FC6050C" w14:textId="3855DB13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US"/>
        </w:rPr>
      </w:pPr>
      <w:r w:rsidRPr="00F34D89">
        <w:rPr>
          <w:rFonts w:ascii="Arial" w:eastAsia="Times New Roman" w:hAnsi="Arial" w:cs="Arial"/>
          <w:lang w:val="en-US"/>
        </w:rPr>
        <w:t xml:space="preserve">acting as the Managing Authority for the </w:t>
      </w:r>
      <w:r w:rsidR="00C00F31" w:rsidRPr="00F34D89">
        <w:rPr>
          <w:rFonts w:ascii="Arial" w:hAnsi="Arial" w:cs="Arial"/>
          <w:b/>
          <w:shd w:val="clear" w:color="auto" w:fill="D9D9D9"/>
          <w:lang w:val="en-GB"/>
        </w:rPr>
        <w:t>…………………..…………………..…………………..</w:t>
      </w:r>
      <w:r w:rsidRPr="00F34D89">
        <w:rPr>
          <w:rFonts w:ascii="Arial" w:eastAsia="Times New Roman" w:hAnsi="Arial" w:cs="Arial"/>
          <w:lang w:val="en-US"/>
        </w:rPr>
        <w:t xml:space="preserve"> (hereinafter the “Programme”), </w:t>
      </w:r>
    </w:p>
    <w:p w14:paraId="5ABC704E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US"/>
        </w:rPr>
      </w:pPr>
      <w:r w:rsidRPr="00F34D89">
        <w:rPr>
          <w:rFonts w:ascii="Arial" w:eastAsia="Times New Roman" w:hAnsi="Arial" w:cs="Arial"/>
          <w:lang w:val="en-US"/>
        </w:rPr>
        <w:t xml:space="preserve">represented by </w:t>
      </w:r>
      <w:r w:rsidRPr="00F34D89">
        <w:rPr>
          <w:rFonts w:ascii="Arial" w:eastAsia="Times New Roman" w:hAnsi="Arial" w:cs="Arial"/>
          <w:b/>
          <w:shd w:val="clear" w:color="auto" w:fill="D9D9D9"/>
          <w:lang w:val="en-US"/>
        </w:rPr>
        <w:t>[full name and function of a person representing the Managing Authority]………..,</w:t>
      </w:r>
    </w:p>
    <w:p w14:paraId="0A2D3D1A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US"/>
        </w:rPr>
      </w:pPr>
      <w:r w:rsidRPr="00F34D89">
        <w:rPr>
          <w:rFonts w:ascii="Arial" w:eastAsia="Times New Roman" w:hAnsi="Arial" w:cs="Arial"/>
          <w:lang w:val="en-US"/>
        </w:rPr>
        <w:t xml:space="preserve">based on the authorization no. </w:t>
      </w:r>
      <w:r w:rsidRPr="00F34D89">
        <w:rPr>
          <w:rFonts w:ascii="Arial" w:eastAsia="Times New Roman" w:hAnsi="Arial" w:cs="Arial"/>
          <w:shd w:val="clear" w:color="auto" w:fill="D9D9D9"/>
          <w:lang w:val="en-US"/>
        </w:rPr>
        <w:t>……….</w:t>
      </w:r>
      <w:r w:rsidRPr="00F34D89">
        <w:rPr>
          <w:rFonts w:ascii="Arial" w:eastAsia="Times New Roman" w:hAnsi="Arial" w:cs="Arial"/>
          <w:lang w:val="en-US"/>
        </w:rPr>
        <w:t xml:space="preserve"> as of </w:t>
      </w:r>
      <w:r w:rsidRPr="00F34D89">
        <w:rPr>
          <w:rFonts w:ascii="Arial" w:eastAsia="Times New Roman" w:hAnsi="Arial" w:cs="Arial"/>
          <w:shd w:val="clear" w:color="auto" w:fill="D9D9D9"/>
          <w:lang w:val="en-US"/>
        </w:rPr>
        <w:t>……….</w:t>
      </w:r>
      <w:r w:rsidRPr="00F34D89">
        <w:rPr>
          <w:rFonts w:ascii="Arial" w:eastAsia="Times New Roman" w:hAnsi="Arial" w:cs="Arial"/>
          <w:lang w:val="en-US"/>
        </w:rPr>
        <w:t xml:space="preserve"> (Annex I to this Contract)</w:t>
      </w:r>
    </w:p>
    <w:p w14:paraId="4C9794F1" w14:textId="77777777" w:rsidR="00954E87" w:rsidRPr="00F34D89" w:rsidRDefault="00954E87" w:rsidP="00F34D89">
      <w:pPr>
        <w:tabs>
          <w:tab w:val="left" w:pos="-1701"/>
          <w:tab w:val="left" w:pos="-1560"/>
          <w:tab w:val="left" w:pos="-1440"/>
        </w:tabs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GB"/>
        </w:rPr>
        <w:t>of one part,</w:t>
      </w:r>
    </w:p>
    <w:p w14:paraId="6E39BE62" w14:textId="77777777" w:rsidR="00954E87" w:rsidRPr="00F34D89" w:rsidRDefault="00954E87" w:rsidP="00F34D89">
      <w:pPr>
        <w:tabs>
          <w:tab w:val="left" w:pos="-1701"/>
          <w:tab w:val="left" w:pos="-1560"/>
          <w:tab w:val="left" w:pos="-1440"/>
        </w:tabs>
        <w:spacing w:after="120" w:line="276" w:lineRule="auto"/>
        <w:jc w:val="both"/>
        <w:rPr>
          <w:rFonts w:ascii="Arial" w:eastAsia="Times New Roman" w:hAnsi="Arial" w:cs="Arial"/>
          <w:lang w:val="en-GB"/>
        </w:rPr>
      </w:pPr>
    </w:p>
    <w:p w14:paraId="3849B7D4" w14:textId="77777777" w:rsidR="00954E87" w:rsidRPr="00F34D89" w:rsidRDefault="00954E87" w:rsidP="00F34D89">
      <w:pPr>
        <w:tabs>
          <w:tab w:val="left" w:pos="-1701"/>
          <w:tab w:val="left" w:pos="-1560"/>
          <w:tab w:val="left" w:pos="-1440"/>
        </w:tabs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GB"/>
        </w:rPr>
        <w:t>and</w:t>
      </w:r>
    </w:p>
    <w:p w14:paraId="7F1E0E2A" w14:textId="77777777" w:rsidR="00954E87" w:rsidRPr="00F34D89" w:rsidRDefault="00954E87" w:rsidP="00F34D89">
      <w:pPr>
        <w:tabs>
          <w:tab w:val="left" w:pos="-1701"/>
          <w:tab w:val="left" w:pos="-1560"/>
          <w:tab w:val="left" w:pos="-1440"/>
        </w:tabs>
        <w:spacing w:after="120" w:line="276" w:lineRule="auto"/>
        <w:jc w:val="both"/>
        <w:rPr>
          <w:rFonts w:ascii="Arial" w:eastAsia="Times New Roman" w:hAnsi="Arial" w:cs="Arial"/>
          <w:lang w:val="en-GB"/>
        </w:rPr>
      </w:pPr>
    </w:p>
    <w:p w14:paraId="3F124C68" w14:textId="67C64FA8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GB"/>
        </w:rPr>
        <w:t>[Full official name of the Beneficiary]</w:t>
      </w:r>
    </w:p>
    <w:p w14:paraId="3C0A0208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GB"/>
        </w:rPr>
        <w:t>[Legal status (organisation)]</w:t>
      </w:r>
    </w:p>
    <w:p w14:paraId="66FCB4FC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GB"/>
        </w:rPr>
        <w:t xml:space="preserve">[Organisation official registration number] </w:t>
      </w:r>
    </w:p>
    <w:p w14:paraId="07B81DB6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GB"/>
        </w:rPr>
        <w:t>[Full official address]</w:t>
      </w:r>
    </w:p>
    <w:p w14:paraId="3D5893C1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GB"/>
        </w:rPr>
        <w:t xml:space="preserve">[VAT number, for VAT registered Beneficiaries], </w:t>
      </w:r>
    </w:p>
    <w:p w14:paraId="0A291547" w14:textId="78D27E01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US"/>
        </w:rPr>
      </w:pPr>
      <w:r w:rsidRPr="00F34D89">
        <w:rPr>
          <w:rFonts w:ascii="Arial" w:eastAsia="Times New Roman" w:hAnsi="Arial" w:cs="Arial"/>
          <w:lang w:val="en-GB"/>
        </w:rPr>
        <w:t>("the Beneficiary")</w:t>
      </w:r>
      <w:r w:rsidRPr="00F34D89">
        <w:rPr>
          <w:rFonts w:ascii="Arial" w:eastAsia="Times New Roman" w:hAnsi="Arial" w:cs="Arial"/>
          <w:lang w:val="en-US"/>
        </w:rPr>
        <w:t xml:space="preserve">, </w:t>
      </w:r>
    </w:p>
    <w:p w14:paraId="6522072D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shd w:val="clear" w:color="auto" w:fill="D9D9D9"/>
          <w:lang w:val="en-US"/>
        </w:rPr>
      </w:pPr>
      <w:r w:rsidRPr="00F34D89">
        <w:rPr>
          <w:rFonts w:ascii="Arial" w:eastAsia="Times New Roman" w:hAnsi="Arial" w:cs="Arial"/>
          <w:lang w:val="en-US"/>
        </w:rPr>
        <w:t xml:space="preserve">represented by </w:t>
      </w:r>
      <w:r w:rsidRPr="00F34D89">
        <w:rPr>
          <w:rFonts w:ascii="Arial" w:eastAsia="Times New Roman" w:hAnsi="Arial" w:cs="Arial"/>
          <w:b/>
          <w:lang w:val="en-US"/>
        </w:rPr>
        <w:t>[full name and position of a person representing the  Beneficiary]</w:t>
      </w:r>
      <w:r w:rsidRPr="00F34D89">
        <w:rPr>
          <w:rFonts w:ascii="Arial" w:eastAsia="Times New Roman" w:hAnsi="Arial" w:cs="Arial"/>
          <w:b/>
          <w:shd w:val="clear" w:color="auto" w:fill="D9D9D9"/>
          <w:lang w:val="en-US"/>
        </w:rPr>
        <w:t>……….,</w:t>
      </w:r>
    </w:p>
    <w:p w14:paraId="657A4700" w14:textId="77777777" w:rsidR="00954E87" w:rsidRPr="00F34D89" w:rsidRDefault="00954E87" w:rsidP="00F34D89">
      <w:pPr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US"/>
        </w:rPr>
        <w:t xml:space="preserve">based on the authorization no. </w:t>
      </w:r>
      <w:r w:rsidRPr="00F34D89">
        <w:rPr>
          <w:rFonts w:ascii="Arial" w:eastAsia="Times New Roman" w:hAnsi="Arial" w:cs="Arial"/>
          <w:shd w:val="clear" w:color="auto" w:fill="D9D9D9"/>
          <w:lang w:val="en-US"/>
        </w:rPr>
        <w:t>……….</w:t>
      </w:r>
      <w:r w:rsidRPr="00F34D89">
        <w:rPr>
          <w:rFonts w:ascii="Arial" w:eastAsia="Times New Roman" w:hAnsi="Arial" w:cs="Arial"/>
          <w:lang w:val="en-US"/>
        </w:rPr>
        <w:t xml:space="preserve"> as of </w:t>
      </w:r>
      <w:r w:rsidRPr="00F34D89">
        <w:rPr>
          <w:rFonts w:ascii="Arial" w:eastAsia="Times New Roman" w:hAnsi="Arial" w:cs="Arial"/>
          <w:shd w:val="clear" w:color="auto" w:fill="D9D9D9"/>
          <w:lang w:val="en-US"/>
        </w:rPr>
        <w:t>……….</w:t>
      </w:r>
      <w:r w:rsidRPr="00F34D89">
        <w:rPr>
          <w:rFonts w:ascii="Arial" w:eastAsia="Times New Roman" w:hAnsi="Arial" w:cs="Arial"/>
          <w:lang w:val="en-US"/>
        </w:rPr>
        <w:t xml:space="preserve"> (Legal Entities Form, Annex II to this Contract)</w:t>
      </w:r>
    </w:p>
    <w:p w14:paraId="46FE554C" w14:textId="2F1FB882" w:rsidR="00954E87" w:rsidRPr="00F34D89" w:rsidRDefault="00954E87" w:rsidP="004A44DB">
      <w:pPr>
        <w:tabs>
          <w:tab w:val="left" w:pos="-1701"/>
          <w:tab w:val="left" w:pos="-1560"/>
          <w:tab w:val="left" w:pos="-1440"/>
        </w:tabs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GB"/>
        </w:rPr>
        <w:t>of the other part,</w:t>
      </w:r>
    </w:p>
    <w:p w14:paraId="261B2C76" w14:textId="77777777" w:rsidR="00954E87" w:rsidRPr="00F34D89" w:rsidRDefault="00954E87" w:rsidP="00F34D8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 w:line="276" w:lineRule="auto"/>
        <w:jc w:val="both"/>
        <w:rPr>
          <w:rFonts w:ascii="Arial" w:eastAsia="Times New Roman" w:hAnsi="Arial" w:cs="Arial"/>
          <w:lang w:val="en-GB"/>
        </w:rPr>
      </w:pPr>
      <w:r w:rsidRPr="00F34D89">
        <w:rPr>
          <w:rFonts w:ascii="Arial" w:eastAsia="Times New Roman" w:hAnsi="Arial" w:cs="Arial"/>
          <w:lang w:val="en-GB"/>
        </w:rPr>
        <w:t>hereinafter referred to jointly as „Parties”,</w:t>
      </w:r>
    </w:p>
    <w:p w14:paraId="4726F293" w14:textId="4DF5E225" w:rsidR="000E4C8B" w:rsidRPr="00F34D89" w:rsidRDefault="004A2DFD" w:rsidP="00F34D8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 w:line="276" w:lineRule="auto"/>
        <w:jc w:val="both"/>
        <w:rPr>
          <w:rFonts w:ascii="Arial" w:eastAsia="Times New Roman" w:hAnsi="Arial" w:cs="Arial"/>
          <w:bCs/>
          <w:lang w:val="en-GB"/>
        </w:rPr>
      </w:pPr>
      <w:r w:rsidRPr="00F34D89">
        <w:rPr>
          <w:rFonts w:ascii="Arial" w:eastAsia="Times New Roman" w:hAnsi="Arial" w:cs="Arial"/>
          <w:lang w:val="en-GB"/>
        </w:rPr>
        <w:t xml:space="preserve">based on </w:t>
      </w:r>
      <w:r w:rsidRPr="00F34D89">
        <w:rPr>
          <w:rFonts w:ascii="Arial" w:hAnsi="Arial" w:cs="Arial"/>
          <w:b/>
          <w:shd w:val="clear" w:color="auto" w:fill="D9D9D9"/>
          <w:lang w:val="en-GB"/>
        </w:rPr>
        <w:t>…………………..</w:t>
      </w:r>
      <w:r w:rsidR="000C279C" w:rsidRPr="00F34D89">
        <w:rPr>
          <w:rFonts w:ascii="Arial" w:hAnsi="Arial" w:cs="Arial"/>
          <w:b/>
          <w:lang w:val="en-GB"/>
        </w:rPr>
        <w:t xml:space="preserve"> </w:t>
      </w:r>
      <w:r w:rsidR="000E4C8B" w:rsidRPr="00F34D89">
        <w:rPr>
          <w:rFonts w:ascii="Arial" w:eastAsia="Times New Roman" w:hAnsi="Arial" w:cs="Arial"/>
          <w:lang w:val="en-GB"/>
        </w:rPr>
        <w:t xml:space="preserve">of the Programme Manual, </w:t>
      </w:r>
    </w:p>
    <w:p w14:paraId="7B857B43" w14:textId="64E1D7F6" w:rsidR="00954E87" w:rsidRPr="00F34D89" w:rsidRDefault="00954E87" w:rsidP="00F34D8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 w:line="276" w:lineRule="auto"/>
        <w:jc w:val="both"/>
        <w:rPr>
          <w:rFonts w:ascii="Arial" w:eastAsia="Times New Roman" w:hAnsi="Arial" w:cs="Arial"/>
          <w:bCs/>
          <w:lang w:val="en-GB"/>
        </w:rPr>
      </w:pPr>
      <w:r w:rsidRPr="00F34D89">
        <w:rPr>
          <w:rFonts w:ascii="Arial" w:eastAsia="Times New Roman" w:hAnsi="Arial" w:cs="Arial"/>
          <w:lang w:val="en-GB"/>
        </w:rPr>
        <w:t>have agreed as follows:</w:t>
      </w:r>
    </w:p>
    <w:p w14:paraId="450F6768" w14:textId="26C104E4" w:rsidR="004A2DFD" w:rsidRPr="00F34D89" w:rsidRDefault="004A2DFD" w:rsidP="00F34D89">
      <w:pPr>
        <w:spacing w:after="120" w:line="276" w:lineRule="auto"/>
        <w:jc w:val="center"/>
        <w:rPr>
          <w:rFonts w:ascii="Arial" w:eastAsia="Calibri" w:hAnsi="Arial" w:cs="Arial"/>
          <w:b/>
          <w:lang w:val="en-US"/>
        </w:rPr>
      </w:pPr>
      <w:r w:rsidRPr="00F34D89">
        <w:rPr>
          <w:rFonts w:ascii="Arial" w:eastAsia="Calibri" w:hAnsi="Arial" w:cs="Arial"/>
          <w:b/>
          <w:lang w:val="en-US"/>
        </w:rPr>
        <w:lastRenderedPageBreak/>
        <w:t>§ 1</w:t>
      </w:r>
    </w:p>
    <w:p w14:paraId="74FB72F2" w14:textId="6AEF5649" w:rsidR="008A17BA" w:rsidRPr="00F34D89" w:rsidRDefault="008A17BA" w:rsidP="4B1AF398">
      <w:pPr>
        <w:spacing w:after="120" w:line="276" w:lineRule="auto"/>
        <w:jc w:val="center"/>
        <w:rPr>
          <w:rFonts w:ascii="Arial" w:eastAsia="Calibri" w:hAnsi="Arial" w:cs="Arial"/>
          <w:b/>
          <w:bCs/>
          <w:lang w:val="en-US"/>
        </w:rPr>
      </w:pPr>
      <w:r w:rsidRPr="4B1AF398">
        <w:rPr>
          <w:rFonts w:ascii="Arial" w:eastAsia="Calibri" w:hAnsi="Arial" w:cs="Arial"/>
          <w:b/>
          <w:bCs/>
          <w:lang w:val="en-US"/>
        </w:rPr>
        <w:t>PURPUSE OF THE CONTRACT</w:t>
      </w:r>
      <w:r w:rsidR="00D1619E" w:rsidRPr="4B1AF398">
        <w:rPr>
          <w:rFonts w:ascii="Arial" w:eastAsia="Calibri" w:hAnsi="Arial" w:cs="Arial"/>
          <w:b/>
          <w:bCs/>
          <w:lang w:val="en-US"/>
        </w:rPr>
        <w:t xml:space="preserve"> AND </w:t>
      </w:r>
      <w:r w:rsidR="00D1619E" w:rsidRPr="00450F1D">
        <w:rPr>
          <w:rFonts w:ascii="Arial" w:hAnsi="Arial"/>
          <w:b/>
          <w:lang w:val="en-US"/>
        </w:rPr>
        <w:t>GENERAL PROVISIONS</w:t>
      </w:r>
    </w:p>
    <w:p w14:paraId="5E06D0B2" w14:textId="6D1E91D2" w:rsidR="006C7057" w:rsidRPr="000959CB" w:rsidRDefault="0038315D" w:rsidP="00450F1D">
      <w:pPr>
        <w:pStyle w:val="Akapitzlist"/>
        <w:numPr>
          <w:ilvl w:val="0"/>
          <w:numId w:val="7"/>
        </w:numPr>
        <w:spacing w:after="120" w:line="276" w:lineRule="auto"/>
        <w:rPr>
          <w:lang w:val="en-US"/>
        </w:rPr>
      </w:pPr>
      <w:bookmarkStart w:id="1" w:name="_Hlk100340685"/>
      <w:r w:rsidRPr="4B1AF398">
        <w:rPr>
          <w:rFonts w:ascii="Arial" w:eastAsia="Calibri" w:hAnsi="Arial" w:cs="Arial"/>
          <w:lang w:val="en-US"/>
        </w:rPr>
        <w:t xml:space="preserve">This </w:t>
      </w:r>
      <w:bookmarkStart w:id="2" w:name="_Hlk100341816"/>
      <w:r w:rsidR="00780AB1" w:rsidRPr="4B1AF398">
        <w:rPr>
          <w:rFonts w:ascii="Arial" w:eastAsia="Calibri" w:hAnsi="Arial" w:cs="Arial"/>
          <w:lang w:val="en-US"/>
        </w:rPr>
        <w:t xml:space="preserve">Subsidiary Contract </w:t>
      </w:r>
      <w:bookmarkEnd w:id="1"/>
      <w:bookmarkEnd w:id="2"/>
      <w:r w:rsidR="00780AB1" w:rsidRPr="4B1AF398">
        <w:rPr>
          <w:rFonts w:ascii="Arial" w:eastAsia="Calibri" w:hAnsi="Arial" w:cs="Arial"/>
          <w:lang w:val="en-US"/>
        </w:rPr>
        <w:t>shall enable the implementation of the part of the Project assi</w:t>
      </w:r>
      <w:r w:rsidR="00857F98" w:rsidRPr="4B1AF398">
        <w:rPr>
          <w:rFonts w:ascii="Arial" w:eastAsia="Calibri" w:hAnsi="Arial" w:cs="Arial"/>
          <w:lang w:val="en-US"/>
        </w:rPr>
        <w:t xml:space="preserve">gned to the Beneficiary under the Grant Contract no. </w:t>
      </w:r>
      <w:r w:rsidR="00857F98" w:rsidRPr="4B1AF398">
        <w:rPr>
          <w:rFonts w:ascii="Arial" w:hAnsi="Arial" w:cs="Arial"/>
          <w:shd w:val="clear" w:color="auto" w:fill="D9D9D9"/>
          <w:lang w:val="en-GB"/>
        </w:rPr>
        <w:t>…………………..</w:t>
      </w:r>
      <w:r w:rsidR="00C8470C" w:rsidRPr="4B1AF398">
        <w:rPr>
          <w:rFonts w:ascii="Arial" w:eastAsia="Calibri" w:hAnsi="Arial" w:cs="Arial"/>
          <w:lang w:val="en-US"/>
        </w:rPr>
        <w:t xml:space="preserve"> and is necessary d</w:t>
      </w:r>
      <w:r w:rsidR="006C7057" w:rsidRPr="4B1AF398">
        <w:rPr>
          <w:rFonts w:ascii="Arial" w:eastAsia="Calibri" w:hAnsi="Arial" w:cs="Arial"/>
          <w:lang w:val="en-US"/>
        </w:rPr>
        <w:t xml:space="preserve">ue to the </w:t>
      </w:r>
      <w:r w:rsidR="001E6D66" w:rsidRPr="000959CB">
        <w:rPr>
          <w:rFonts w:ascii="Arial" w:hAnsi="Arial"/>
          <w:lang w:val="en-US"/>
        </w:rPr>
        <w:t xml:space="preserve">suspension of the </w:t>
      </w:r>
      <w:r w:rsidR="008924D0" w:rsidRPr="4B1AF398">
        <w:rPr>
          <w:rFonts w:ascii="Arial" w:eastAsia="Calibri" w:hAnsi="Arial" w:cs="Arial"/>
          <w:lang w:val="en-US"/>
        </w:rPr>
        <w:t xml:space="preserve">. </w:t>
      </w:r>
      <w:r w:rsidR="008924D0" w:rsidRPr="4B1AF398">
        <w:rPr>
          <w:rFonts w:ascii="Arial" w:hAnsi="Arial" w:cs="Arial"/>
          <w:shd w:val="clear" w:color="auto" w:fill="D9D9D9"/>
          <w:lang w:val="en-GB"/>
        </w:rPr>
        <w:t>…………………..</w:t>
      </w:r>
      <w:r w:rsidR="00450F1D">
        <w:rPr>
          <w:rFonts w:ascii="Arial" w:eastAsia="Calibri" w:hAnsi="Arial" w:cs="Arial"/>
          <w:lang w:val="en-US"/>
        </w:rPr>
        <w:t xml:space="preserve"> </w:t>
      </w:r>
      <w:r w:rsidR="00124235">
        <w:rPr>
          <w:rFonts w:ascii="Arial" w:eastAsia="Calibri" w:hAnsi="Arial" w:cs="Arial"/>
          <w:lang w:val="en-US"/>
        </w:rPr>
        <w:t xml:space="preserve">(Financing Agreement) </w:t>
      </w:r>
      <w:r w:rsidR="00450F1D">
        <w:rPr>
          <w:rFonts w:ascii="Arial" w:eastAsia="Calibri" w:hAnsi="Arial" w:cs="Arial"/>
          <w:lang w:val="en-US"/>
        </w:rPr>
        <w:t xml:space="preserve">following the Commission’s decision of </w:t>
      </w:r>
      <w:r w:rsidR="00450F1D" w:rsidRPr="4B1AF398">
        <w:rPr>
          <w:rFonts w:ascii="Arial" w:hAnsi="Arial" w:cs="Arial"/>
          <w:shd w:val="clear" w:color="auto" w:fill="D9D9D9"/>
          <w:lang w:val="en-GB"/>
        </w:rPr>
        <w:t>…………………..</w:t>
      </w:r>
      <w:r w:rsidR="00450F1D">
        <w:rPr>
          <w:rFonts w:ascii="Arial" w:eastAsia="Calibri" w:hAnsi="Arial" w:cs="Arial"/>
          <w:lang w:val="en-US"/>
        </w:rPr>
        <w:t>.</w:t>
      </w:r>
    </w:p>
    <w:p w14:paraId="0E98DC37" w14:textId="55ABFF6A" w:rsidR="00C14344" w:rsidRPr="00F34D89" w:rsidRDefault="00C14344" w:rsidP="1F29EB70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eastAsia="Calibri" w:hAnsi="Arial" w:cs="Arial"/>
          <w:lang w:val="en-US"/>
        </w:rPr>
      </w:pPr>
      <w:r w:rsidRPr="1F29EB70">
        <w:rPr>
          <w:rFonts w:ascii="Arial" w:eastAsia="Calibri" w:hAnsi="Arial" w:cs="Arial"/>
          <w:lang w:val="en-US"/>
        </w:rPr>
        <w:t>Any documents regarding the implementation and settlement of expenditure concerning the</w:t>
      </w:r>
      <w:r w:rsidRPr="41C90AC9">
        <w:rPr>
          <w:rFonts w:ascii="Arial" w:eastAsia="Calibri" w:hAnsi="Arial" w:cs="Arial"/>
          <w:lang w:val="en-US"/>
        </w:rPr>
        <w:t xml:space="preserve"> </w:t>
      </w:r>
      <w:r w:rsidRPr="1F29EB70">
        <w:rPr>
          <w:rFonts w:ascii="Arial" w:eastAsia="Calibri" w:hAnsi="Arial" w:cs="Arial"/>
          <w:lang w:val="en-US"/>
        </w:rPr>
        <w:t xml:space="preserve">part of the Project assigned to the Beneficiary under the Grant Contract shall be submitted by the Beneficiary directly to the Joint Technical Secretariat of the </w:t>
      </w:r>
      <w:r w:rsidRPr="1F29EB70">
        <w:rPr>
          <w:rFonts w:ascii="Arial" w:hAnsi="Arial" w:cs="Arial"/>
          <w:shd w:val="clear" w:color="auto" w:fill="D9D9D9"/>
          <w:lang w:val="en-GB"/>
        </w:rPr>
        <w:t>…………………..……………………</w:t>
      </w:r>
      <w:r w:rsidRPr="1F29EB70">
        <w:rPr>
          <w:rFonts w:ascii="Arial" w:hAnsi="Arial" w:cs="Arial"/>
          <w:lang w:val="en-GB"/>
        </w:rPr>
        <w:t xml:space="preserve">. </w:t>
      </w:r>
      <w:r w:rsidRPr="1F29EB70">
        <w:rPr>
          <w:rFonts w:ascii="Arial" w:eastAsia="Calibri" w:hAnsi="Arial" w:cs="Arial"/>
          <w:lang w:val="en-US"/>
        </w:rPr>
        <w:t>In particular, this concerns: requests for changes in their part of the Project, including prolongation of the implementation period, submission of interim</w:t>
      </w:r>
      <w:r w:rsidR="0010628A" w:rsidRPr="1F29EB70">
        <w:rPr>
          <w:rFonts w:ascii="Arial" w:eastAsia="Calibri" w:hAnsi="Arial" w:cs="Arial"/>
          <w:lang w:val="en-US"/>
        </w:rPr>
        <w:t xml:space="preserve">, </w:t>
      </w:r>
      <w:r w:rsidR="0010628A" w:rsidRPr="41C90AC9">
        <w:rPr>
          <w:rFonts w:ascii="Arial" w:eastAsia="Calibri" w:hAnsi="Arial" w:cs="Arial"/>
          <w:lang w:val="en-US"/>
        </w:rPr>
        <w:t>additional interim</w:t>
      </w:r>
      <w:r w:rsidRPr="1F29EB70">
        <w:rPr>
          <w:rFonts w:ascii="Arial" w:eastAsia="Calibri" w:hAnsi="Arial" w:cs="Arial"/>
          <w:lang w:val="en-US"/>
        </w:rPr>
        <w:t xml:space="preserve"> and final reports </w:t>
      </w:r>
      <w:r w:rsidRPr="00F34D89">
        <w:rPr>
          <w:rFonts w:ascii="Arial" w:hAnsi="Arial" w:cs="Arial"/>
          <w:lang w:val="en-US"/>
        </w:rPr>
        <w:t>(narrative</w:t>
      </w:r>
      <w:r w:rsidRPr="00F34D89">
        <w:rPr>
          <w:rFonts w:ascii="Arial" w:hAnsi="Arial" w:cs="Arial"/>
          <w:lang w:val="en-GB"/>
        </w:rPr>
        <w:t xml:space="preserve"> and financial parts) and requests for payment regarding their part of the Project.</w:t>
      </w:r>
    </w:p>
    <w:p w14:paraId="2BFB7789" w14:textId="493C0C6F" w:rsidR="00E62132" w:rsidRPr="00F34D89" w:rsidRDefault="00E62132" w:rsidP="00F34D89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en-GB"/>
        </w:rPr>
      </w:pPr>
      <w:r w:rsidRPr="00F34D89">
        <w:rPr>
          <w:rFonts w:ascii="Arial" w:hAnsi="Arial" w:cs="Arial"/>
          <w:lang w:val="en-GB"/>
        </w:rPr>
        <w:t>This</w:t>
      </w:r>
      <w:r w:rsidRPr="00F34D89">
        <w:rPr>
          <w:rFonts w:ascii="Arial" w:hAnsi="Arial" w:cs="Arial"/>
          <w:snapToGrid w:val="0"/>
          <w:lang w:val="en-GB"/>
        </w:rPr>
        <w:t xml:space="preserve"> Subsidiary Contract shall enter into force on the date when the last of the two Parties signs it. </w:t>
      </w:r>
      <w:r w:rsidRPr="00F34D89">
        <w:rPr>
          <w:rFonts w:ascii="Arial" w:hAnsi="Arial" w:cs="Arial"/>
          <w:snapToGrid w:val="0"/>
          <w:lang w:val="en-US"/>
        </w:rPr>
        <w:t xml:space="preserve">The Beneficiary shall sign the </w:t>
      </w:r>
      <w:r w:rsidR="0010628A" w:rsidRPr="41C90AC9">
        <w:rPr>
          <w:rFonts w:ascii="Arial" w:hAnsi="Arial" w:cs="Arial"/>
          <w:lang w:val="en-US"/>
        </w:rPr>
        <w:t>Subs</w:t>
      </w:r>
      <w:r w:rsidR="00846087" w:rsidRPr="41C90AC9">
        <w:rPr>
          <w:rFonts w:ascii="Arial" w:hAnsi="Arial" w:cs="Arial"/>
          <w:lang w:val="en-US"/>
        </w:rPr>
        <w:t>i</w:t>
      </w:r>
      <w:r w:rsidR="0010628A" w:rsidRPr="41C90AC9">
        <w:rPr>
          <w:rFonts w:ascii="Arial" w:hAnsi="Arial" w:cs="Arial"/>
          <w:lang w:val="en-US"/>
        </w:rPr>
        <w:t>diary</w:t>
      </w:r>
      <w:r w:rsidRPr="00F34D89">
        <w:rPr>
          <w:rFonts w:ascii="Arial" w:hAnsi="Arial" w:cs="Arial"/>
          <w:snapToGrid w:val="0"/>
          <w:lang w:val="en-US"/>
        </w:rPr>
        <w:t xml:space="preserve"> Contract within 30 days from the date of its receipt from the Managing Authority.</w:t>
      </w:r>
    </w:p>
    <w:p w14:paraId="07E9B618" w14:textId="127B9F8B" w:rsidR="00E62132" w:rsidRPr="00F34D89" w:rsidRDefault="00D1619E" w:rsidP="00F34D89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ascii="Arial" w:hAnsi="Arial" w:cs="Arial"/>
          <w:lang w:val="en-US"/>
        </w:rPr>
      </w:pPr>
      <w:r w:rsidRPr="41C90AC9">
        <w:rPr>
          <w:rFonts w:ascii="Arial" w:hAnsi="Arial" w:cs="Arial"/>
          <w:lang w:val="en-US"/>
        </w:rPr>
        <w:t>If either party believes that this Contract can no longer be executed effectively or appropriately, it shall consult the other party. Failing agreement on a solution, either party may terminate this Contract by delivering 30 days written notice, without being required to pay compensation.</w:t>
      </w:r>
    </w:p>
    <w:p w14:paraId="43CFD505" w14:textId="77777777" w:rsidR="00450F1D" w:rsidRDefault="00450F1D" w:rsidP="00F34D89">
      <w:pPr>
        <w:spacing w:after="120" w:line="276" w:lineRule="auto"/>
        <w:jc w:val="center"/>
        <w:rPr>
          <w:rFonts w:ascii="Arial" w:eastAsia="Calibri" w:hAnsi="Arial" w:cs="Arial"/>
          <w:b/>
          <w:lang w:val="en-US"/>
        </w:rPr>
      </w:pPr>
    </w:p>
    <w:p w14:paraId="544FA18B" w14:textId="0C8ACC64" w:rsidR="008A17BA" w:rsidRPr="00F34D89" w:rsidRDefault="008A17BA" w:rsidP="00F34D89">
      <w:pPr>
        <w:spacing w:after="120" w:line="276" w:lineRule="auto"/>
        <w:jc w:val="center"/>
        <w:rPr>
          <w:rFonts w:ascii="Arial" w:eastAsia="Calibri" w:hAnsi="Arial" w:cs="Arial"/>
          <w:b/>
          <w:lang w:val="en-US"/>
        </w:rPr>
      </w:pPr>
      <w:r w:rsidRPr="00F34D89">
        <w:rPr>
          <w:rFonts w:ascii="Arial" w:eastAsia="Calibri" w:hAnsi="Arial" w:cs="Arial"/>
          <w:b/>
          <w:lang w:val="en-US"/>
        </w:rPr>
        <w:t>§ 2</w:t>
      </w:r>
    </w:p>
    <w:p w14:paraId="350E4C6C" w14:textId="77777777" w:rsidR="008A17BA" w:rsidRPr="00F34D89" w:rsidRDefault="006B6B57" w:rsidP="00F34D89">
      <w:pPr>
        <w:spacing w:after="120" w:line="276" w:lineRule="auto"/>
        <w:jc w:val="center"/>
        <w:rPr>
          <w:rFonts w:ascii="Arial" w:eastAsia="Calibri" w:hAnsi="Arial" w:cs="Arial"/>
          <w:b/>
          <w:lang w:val="en-US"/>
        </w:rPr>
      </w:pPr>
      <w:r w:rsidRPr="00F34D89">
        <w:rPr>
          <w:rFonts w:ascii="Arial" w:eastAsia="Calibri" w:hAnsi="Arial" w:cs="Arial"/>
          <w:b/>
          <w:lang w:val="en-US"/>
        </w:rPr>
        <w:t>PROJECT IMPLEMENTATION</w:t>
      </w:r>
      <w:r w:rsidR="00923489" w:rsidRPr="00F34D89">
        <w:rPr>
          <w:rFonts w:ascii="Arial" w:eastAsia="Calibri" w:hAnsi="Arial" w:cs="Arial"/>
          <w:b/>
          <w:lang w:val="en-US"/>
        </w:rPr>
        <w:t xml:space="preserve"> </w:t>
      </w:r>
    </w:p>
    <w:p w14:paraId="6626BA71" w14:textId="024D1B8D" w:rsidR="00066DCB" w:rsidRPr="00F34D89" w:rsidRDefault="00C14344" w:rsidP="00F34D89">
      <w:pPr>
        <w:pStyle w:val="Akapitzlist"/>
        <w:numPr>
          <w:ilvl w:val="0"/>
          <w:numId w:val="6"/>
        </w:numPr>
        <w:spacing w:after="120" w:line="276" w:lineRule="auto"/>
        <w:contextualSpacing w:val="0"/>
        <w:rPr>
          <w:rFonts w:ascii="Arial" w:eastAsia="Calibri" w:hAnsi="Arial" w:cs="Arial"/>
          <w:bCs/>
          <w:lang w:val="en-US"/>
        </w:rPr>
      </w:pPr>
      <w:r w:rsidRPr="00F34D89">
        <w:rPr>
          <w:rFonts w:ascii="Arial" w:hAnsi="Arial" w:cs="Arial"/>
          <w:lang w:val="en-GB"/>
        </w:rPr>
        <w:t xml:space="preserve">The </w:t>
      </w:r>
      <w:r w:rsidR="006D58FD" w:rsidRPr="00F34D89">
        <w:rPr>
          <w:rFonts w:ascii="Arial" w:eastAsia="Calibri" w:hAnsi="Arial" w:cs="Arial"/>
          <w:bCs/>
          <w:lang w:val="en-US"/>
        </w:rPr>
        <w:t xml:space="preserve">part of the Project assigned to the Beneficiary under the Grant Contract shall be implemented in line with the Grant Contract, </w:t>
      </w:r>
      <w:r w:rsidR="00066DCB" w:rsidRPr="00F34D89">
        <w:rPr>
          <w:rFonts w:ascii="Arial" w:eastAsia="Calibri" w:hAnsi="Arial" w:cs="Arial"/>
          <w:bCs/>
          <w:lang w:val="en-US"/>
        </w:rPr>
        <w:t>unless otherwise agreed upon between the Parties.</w:t>
      </w:r>
    </w:p>
    <w:p w14:paraId="194E18F0" w14:textId="15D696B2" w:rsidR="00C14344" w:rsidRPr="000959CB" w:rsidRDefault="00C14344">
      <w:pPr>
        <w:pStyle w:val="Akapitzlist"/>
        <w:numPr>
          <w:ilvl w:val="0"/>
          <w:numId w:val="6"/>
        </w:numPr>
        <w:spacing w:after="120" w:line="276" w:lineRule="auto"/>
        <w:rPr>
          <w:rFonts w:ascii="Arial" w:hAnsi="Arial"/>
          <w:lang w:val="en-US"/>
        </w:rPr>
      </w:pPr>
      <w:r w:rsidRPr="41C90AC9">
        <w:rPr>
          <w:rFonts w:ascii="Arial" w:hAnsi="Arial" w:cs="Arial"/>
          <w:lang w:val="en-GB"/>
        </w:rPr>
        <w:t xml:space="preserve">Changes in the Beneficiary’s part of the Project which under the Grant Contract </w:t>
      </w:r>
      <w:r w:rsidR="00ED4B50">
        <w:rPr>
          <w:rFonts w:ascii="Arial" w:hAnsi="Arial" w:cs="Arial"/>
          <w:lang w:val="en-GB"/>
        </w:rPr>
        <w:t xml:space="preserve">and the Programme Manual </w:t>
      </w:r>
      <w:r w:rsidRPr="41C90AC9">
        <w:rPr>
          <w:rFonts w:ascii="Arial" w:hAnsi="Arial" w:cs="Arial"/>
          <w:lang w:val="en-GB"/>
        </w:rPr>
        <w:t>require an addendum to the Grant Contract shall be introduced by this Subsidiary Contract or an addendum thereto. Other provisions of the Grant Contract remain in force.</w:t>
      </w:r>
    </w:p>
    <w:p w14:paraId="0533058F" w14:textId="5BA2D279" w:rsidR="00450F1D" w:rsidRPr="00F34D89" w:rsidRDefault="006C7057" w:rsidP="1F29EB70">
      <w:pPr>
        <w:spacing w:after="120" w:line="276" w:lineRule="auto"/>
        <w:jc w:val="center"/>
        <w:rPr>
          <w:rFonts w:ascii="Arial" w:eastAsia="Calibri" w:hAnsi="Arial" w:cs="Arial"/>
          <w:b/>
          <w:bCs/>
          <w:lang w:val="en-US"/>
        </w:rPr>
      </w:pPr>
      <w:r w:rsidRPr="1F29EB70">
        <w:rPr>
          <w:rFonts w:ascii="Arial" w:eastAsia="Calibri" w:hAnsi="Arial" w:cs="Arial"/>
          <w:b/>
          <w:bCs/>
          <w:lang w:val="en-US"/>
        </w:rPr>
        <w:t>§ 3</w:t>
      </w:r>
    </w:p>
    <w:p w14:paraId="4D7E0D41" w14:textId="59E642F8" w:rsidR="00450F1D" w:rsidRPr="00F34D89" w:rsidRDefault="1F29EB70" w:rsidP="1F29EB70">
      <w:pPr>
        <w:spacing w:after="120" w:line="276" w:lineRule="auto"/>
        <w:jc w:val="center"/>
        <w:rPr>
          <w:rFonts w:ascii="Arial" w:eastAsia="Calibri" w:hAnsi="Arial" w:cs="Arial"/>
          <w:b/>
          <w:bCs/>
          <w:lang w:val="en-US"/>
        </w:rPr>
      </w:pPr>
      <w:r w:rsidRPr="41C90AC9">
        <w:rPr>
          <w:rFonts w:ascii="Arial" w:eastAsia="Calibri" w:hAnsi="Arial" w:cs="Arial"/>
          <w:b/>
          <w:bCs/>
          <w:lang w:val="en-US"/>
        </w:rPr>
        <w:t>FINANCING OF THE BENEFICIARY’S PART OF THE PROJECT</w:t>
      </w:r>
    </w:p>
    <w:p w14:paraId="4D010469" w14:textId="7CE31B60" w:rsidR="00450F1D" w:rsidRPr="00F34D89" w:rsidRDefault="1F29EB70" w:rsidP="41C90AC9">
      <w:pPr>
        <w:pStyle w:val="Akapitzlist"/>
        <w:numPr>
          <w:ilvl w:val="0"/>
          <w:numId w:val="4"/>
        </w:numPr>
        <w:spacing w:after="120" w:line="276" w:lineRule="auto"/>
        <w:rPr>
          <w:rFonts w:eastAsiaTheme="minorEastAsia"/>
          <w:lang w:val="en-US"/>
        </w:rPr>
      </w:pPr>
      <w:r w:rsidRPr="41C90AC9">
        <w:rPr>
          <w:rFonts w:ascii="Arial" w:eastAsia="Calibri" w:hAnsi="Arial" w:cs="Arial"/>
          <w:lang w:val="en-US"/>
        </w:rPr>
        <w:t xml:space="preserve">The total eligible cost of the Beneficiary’s part of Project is estimated at </w:t>
      </w:r>
      <w:r w:rsidR="00B9481E" w:rsidRPr="4B1AF398">
        <w:rPr>
          <w:rFonts w:ascii="Arial" w:eastAsia="Calibri" w:hAnsi="Arial" w:cs="Arial"/>
          <w:lang w:val="en-US"/>
        </w:rPr>
        <w:t xml:space="preserve"> </w:t>
      </w:r>
      <w:r w:rsidR="00B9481E" w:rsidRPr="4B1AF398">
        <w:rPr>
          <w:rFonts w:ascii="Arial" w:hAnsi="Arial" w:cs="Arial"/>
          <w:shd w:val="clear" w:color="auto" w:fill="D9D9D9"/>
          <w:lang w:val="en-GB"/>
        </w:rPr>
        <w:t>…………………..</w:t>
      </w:r>
      <w:r w:rsidRPr="41C90AC9">
        <w:rPr>
          <w:rFonts w:ascii="Arial" w:eastAsia="Calibri" w:hAnsi="Arial" w:cs="Arial"/>
          <w:lang w:val="en-US"/>
        </w:rPr>
        <w:t xml:space="preserve"> EUR (in words: </w:t>
      </w:r>
      <w:r w:rsidR="00A631A4" w:rsidRPr="4B1AF398">
        <w:rPr>
          <w:rFonts w:ascii="Arial" w:hAnsi="Arial" w:cs="Arial"/>
          <w:shd w:val="clear" w:color="auto" w:fill="D9D9D9"/>
          <w:lang w:val="en-GB"/>
        </w:rPr>
        <w:t>…………………..</w:t>
      </w:r>
      <w:r w:rsidRPr="41C90AC9">
        <w:rPr>
          <w:rFonts w:ascii="Arial" w:eastAsia="Calibri" w:hAnsi="Arial" w:cs="Arial"/>
          <w:lang w:val="en-US"/>
        </w:rPr>
        <w:t xml:space="preserve"> EUR), as set out in Annex V</w:t>
      </w:r>
      <w:r w:rsidR="001D2F90">
        <w:rPr>
          <w:rFonts w:ascii="Arial" w:eastAsia="Calibri" w:hAnsi="Arial" w:cs="Arial"/>
          <w:lang w:val="en-US"/>
        </w:rPr>
        <w:t xml:space="preserve"> </w:t>
      </w:r>
      <w:r w:rsidR="001D2F90" w:rsidRPr="41C90AC9">
        <w:rPr>
          <w:rFonts w:ascii="Arial" w:eastAsia="Calibri" w:hAnsi="Arial" w:cs="Arial"/>
          <w:lang w:val="en-US"/>
        </w:rPr>
        <w:t>to this Subsidiary Contract</w:t>
      </w:r>
      <w:r w:rsidRPr="41C90AC9">
        <w:rPr>
          <w:rFonts w:ascii="Arial" w:eastAsia="Calibri" w:hAnsi="Arial" w:cs="Arial"/>
          <w:lang w:val="en-US"/>
        </w:rPr>
        <w:t>.</w:t>
      </w:r>
    </w:p>
    <w:p w14:paraId="093B94AA" w14:textId="0AD67B36" w:rsidR="00450F1D" w:rsidRPr="00F34D89" w:rsidRDefault="1F29EB70" w:rsidP="41C90AC9">
      <w:pPr>
        <w:pStyle w:val="Akapitzlist"/>
        <w:numPr>
          <w:ilvl w:val="0"/>
          <w:numId w:val="4"/>
        </w:numPr>
        <w:spacing w:after="120" w:line="276" w:lineRule="auto"/>
        <w:rPr>
          <w:lang w:val="en-US"/>
        </w:rPr>
      </w:pPr>
      <w:r w:rsidRPr="41C90AC9">
        <w:rPr>
          <w:rFonts w:ascii="Arial" w:eastAsia="Calibri" w:hAnsi="Arial" w:cs="Arial"/>
          <w:lang w:val="en-US"/>
        </w:rPr>
        <w:t xml:space="preserve">The amount of </w:t>
      </w:r>
      <w:r w:rsidR="00A631A4" w:rsidRPr="4B1AF398">
        <w:rPr>
          <w:rFonts w:ascii="Arial" w:eastAsia="Calibri" w:hAnsi="Arial" w:cs="Arial"/>
          <w:lang w:val="en-US"/>
        </w:rPr>
        <w:t xml:space="preserve">. </w:t>
      </w:r>
      <w:r w:rsidR="00A631A4" w:rsidRPr="4B1AF398">
        <w:rPr>
          <w:rFonts w:ascii="Arial" w:hAnsi="Arial" w:cs="Arial"/>
          <w:shd w:val="clear" w:color="auto" w:fill="D9D9D9"/>
          <w:lang w:val="en-GB"/>
        </w:rPr>
        <w:t>…………………..</w:t>
      </w:r>
      <w:r w:rsidRPr="41C90AC9">
        <w:rPr>
          <w:rFonts w:ascii="Arial" w:eastAsia="Calibri" w:hAnsi="Arial" w:cs="Arial"/>
          <w:lang w:val="en-US"/>
        </w:rPr>
        <w:t xml:space="preserve"> (in words: </w:t>
      </w:r>
      <w:r w:rsidR="00A631A4" w:rsidRPr="4B1AF398">
        <w:rPr>
          <w:rFonts w:ascii="Arial" w:eastAsia="Calibri" w:hAnsi="Arial" w:cs="Arial"/>
          <w:lang w:val="en-US"/>
        </w:rPr>
        <w:t xml:space="preserve">. </w:t>
      </w:r>
      <w:r w:rsidR="00A631A4" w:rsidRPr="4B1AF398">
        <w:rPr>
          <w:rFonts w:ascii="Arial" w:hAnsi="Arial" w:cs="Arial"/>
          <w:shd w:val="clear" w:color="auto" w:fill="D9D9D9"/>
          <w:lang w:val="en-GB"/>
        </w:rPr>
        <w:t>…………………..</w:t>
      </w:r>
      <w:r w:rsidRPr="41C90AC9">
        <w:rPr>
          <w:rFonts w:ascii="Arial" w:eastAsia="Calibri" w:hAnsi="Arial" w:cs="Arial"/>
          <w:lang w:val="en-US"/>
        </w:rPr>
        <w:t>) EUR is financed from the EU co-financing.</w:t>
      </w:r>
    </w:p>
    <w:p w14:paraId="69B0F2DA" w14:textId="25984C01" w:rsidR="00450F1D" w:rsidRPr="00F34D89" w:rsidRDefault="00450F1D" w:rsidP="000959CB">
      <w:pPr>
        <w:spacing w:after="120" w:line="276" w:lineRule="auto"/>
        <w:rPr>
          <w:rFonts w:ascii="Arial" w:eastAsia="Calibri" w:hAnsi="Arial" w:cs="Arial"/>
          <w:lang w:val="en-US"/>
        </w:rPr>
      </w:pPr>
    </w:p>
    <w:p w14:paraId="0DF9882C" w14:textId="4BD5CBC8" w:rsidR="00450F1D" w:rsidRPr="00F34D89" w:rsidRDefault="00450F1D" w:rsidP="1F29EB70">
      <w:pPr>
        <w:pStyle w:val="Akapitzlist"/>
        <w:spacing w:after="120" w:line="276" w:lineRule="auto"/>
        <w:rPr>
          <w:rFonts w:ascii="Arial" w:eastAsia="Calibri" w:hAnsi="Arial" w:cs="Arial"/>
          <w:lang w:val="en-US"/>
        </w:rPr>
      </w:pPr>
    </w:p>
    <w:p w14:paraId="37ABABBA" w14:textId="67303EFD" w:rsidR="006C7057" w:rsidRPr="00F34D89" w:rsidRDefault="006C7057" w:rsidP="004A44DB">
      <w:pPr>
        <w:keepNext/>
        <w:keepLines/>
        <w:spacing w:after="120" w:line="276" w:lineRule="auto"/>
        <w:jc w:val="center"/>
        <w:rPr>
          <w:rFonts w:ascii="Arial" w:eastAsia="Calibri" w:hAnsi="Arial" w:cs="Arial"/>
          <w:b/>
          <w:bCs/>
          <w:lang w:val="en-US"/>
        </w:rPr>
      </w:pPr>
      <w:r w:rsidRPr="1F29EB70">
        <w:rPr>
          <w:rFonts w:ascii="Arial" w:eastAsia="Calibri" w:hAnsi="Arial" w:cs="Arial"/>
          <w:b/>
          <w:bCs/>
          <w:lang w:val="en-US"/>
        </w:rPr>
        <w:lastRenderedPageBreak/>
        <w:t xml:space="preserve">§ </w:t>
      </w:r>
      <w:r w:rsidR="00124235">
        <w:rPr>
          <w:rFonts w:ascii="Arial" w:eastAsia="Calibri" w:hAnsi="Arial" w:cs="Arial"/>
          <w:b/>
          <w:bCs/>
          <w:lang w:val="en-US"/>
        </w:rPr>
        <w:t>4</w:t>
      </w:r>
    </w:p>
    <w:p w14:paraId="200BFD19" w14:textId="157EDAC2" w:rsidR="006B6B57" w:rsidRPr="00F34D89" w:rsidRDefault="00923489" w:rsidP="004A44DB">
      <w:pPr>
        <w:keepNext/>
        <w:keepLines/>
        <w:spacing w:after="120" w:line="276" w:lineRule="auto"/>
        <w:jc w:val="center"/>
        <w:rPr>
          <w:rFonts w:ascii="Arial" w:eastAsia="Calibri" w:hAnsi="Arial" w:cs="Arial"/>
          <w:b/>
          <w:lang w:val="en-US"/>
        </w:rPr>
      </w:pPr>
      <w:r w:rsidRPr="41C90AC9">
        <w:rPr>
          <w:rFonts w:ascii="Arial" w:eastAsia="Calibri" w:hAnsi="Arial" w:cs="Arial"/>
          <w:b/>
          <w:bCs/>
          <w:lang w:val="en-US"/>
        </w:rPr>
        <w:t>EXPENDITURE SETTLEMENT</w:t>
      </w:r>
    </w:p>
    <w:p w14:paraId="7FA8A4DE" w14:textId="2CCEA7CA" w:rsidR="1F29EB70" w:rsidRDefault="1F29EB70" w:rsidP="004A44DB">
      <w:pPr>
        <w:pStyle w:val="Akapitzlist"/>
        <w:keepNext/>
        <w:keepLines/>
        <w:numPr>
          <w:ilvl w:val="0"/>
          <w:numId w:val="1"/>
        </w:numPr>
        <w:spacing w:after="120" w:line="276" w:lineRule="auto"/>
        <w:rPr>
          <w:rFonts w:eastAsiaTheme="minorEastAsia"/>
          <w:lang w:val="en-US"/>
        </w:rPr>
      </w:pPr>
      <w:r w:rsidRPr="41C90AC9">
        <w:rPr>
          <w:rFonts w:ascii="Arial" w:eastAsia="Calibri" w:hAnsi="Arial" w:cs="Arial"/>
          <w:lang w:val="en-US"/>
        </w:rPr>
        <w:t xml:space="preserve">The funds transferred to the Beneficiary as a pre-financing payments so far amount to </w:t>
      </w:r>
      <w:r w:rsidR="00256251" w:rsidRPr="4B1AF398">
        <w:rPr>
          <w:rFonts w:ascii="Arial" w:eastAsia="Calibri" w:hAnsi="Arial" w:cs="Arial"/>
          <w:lang w:val="en-US"/>
        </w:rPr>
        <w:t xml:space="preserve">. </w:t>
      </w:r>
      <w:r w:rsidR="00256251" w:rsidRPr="4B1AF398">
        <w:rPr>
          <w:rFonts w:ascii="Arial" w:hAnsi="Arial" w:cs="Arial"/>
          <w:shd w:val="clear" w:color="auto" w:fill="D9D9D9"/>
          <w:lang w:val="en-GB"/>
        </w:rPr>
        <w:t>…………………..</w:t>
      </w:r>
      <w:r w:rsidRPr="41C90AC9">
        <w:rPr>
          <w:rFonts w:ascii="Arial" w:eastAsia="Calibri" w:hAnsi="Arial" w:cs="Arial"/>
          <w:lang w:val="en-US"/>
        </w:rPr>
        <w:t xml:space="preserve"> EUR (in words: </w:t>
      </w:r>
      <w:r w:rsidR="00256251" w:rsidRPr="4B1AF398">
        <w:rPr>
          <w:rFonts w:ascii="Arial" w:hAnsi="Arial" w:cs="Arial"/>
          <w:shd w:val="clear" w:color="auto" w:fill="D9D9D9"/>
          <w:lang w:val="en-GB"/>
        </w:rPr>
        <w:t>…………………..</w:t>
      </w:r>
      <w:r w:rsidRPr="41C90AC9">
        <w:rPr>
          <w:rFonts w:ascii="Arial" w:eastAsia="Calibri" w:hAnsi="Arial" w:cs="Arial"/>
          <w:lang w:val="en-US"/>
        </w:rPr>
        <w:t xml:space="preserve"> EUR).</w:t>
      </w:r>
    </w:p>
    <w:p w14:paraId="55FB858D" w14:textId="1ABD6110" w:rsidR="002C7991" w:rsidRPr="00D40300" w:rsidRDefault="006D278E" w:rsidP="000959CB">
      <w:pPr>
        <w:pStyle w:val="Akapitzlist"/>
        <w:numPr>
          <w:ilvl w:val="0"/>
          <w:numId w:val="1"/>
        </w:numPr>
        <w:spacing w:after="120" w:line="276" w:lineRule="auto"/>
        <w:rPr>
          <w:rFonts w:eastAsiaTheme="minorEastAsia"/>
          <w:lang w:val="en-US"/>
        </w:rPr>
      </w:pPr>
      <w:r w:rsidRPr="41C90AC9">
        <w:rPr>
          <w:rFonts w:ascii="Arial" w:eastAsia="Calibri" w:hAnsi="Arial" w:cs="Arial"/>
          <w:lang w:val="en-US"/>
        </w:rPr>
        <w:t xml:space="preserve">The Managing Authority will </w:t>
      </w:r>
      <w:r w:rsidR="00EA6CEE" w:rsidRPr="41C90AC9">
        <w:rPr>
          <w:rFonts w:ascii="Arial" w:eastAsia="Calibri" w:hAnsi="Arial" w:cs="Arial"/>
          <w:lang w:val="en-US"/>
        </w:rPr>
        <w:t xml:space="preserve">make payments concerning the Beneficiary’s part of the Project to the Beneficiary’s account indicated in </w:t>
      </w:r>
      <w:r w:rsidR="005B304C" w:rsidRPr="41C90AC9">
        <w:rPr>
          <w:rFonts w:ascii="Arial" w:eastAsia="Calibri" w:hAnsi="Arial" w:cs="Arial"/>
          <w:lang w:val="en-US"/>
        </w:rPr>
        <w:t>Annex I</w:t>
      </w:r>
      <w:r w:rsidR="008E276D" w:rsidRPr="41C90AC9">
        <w:rPr>
          <w:rFonts w:ascii="Arial" w:eastAsia="Calibri" w:hAnsi="Arial" w:cs="Arial"/>
          <w:lang w:val="en-US"/>
        </w:rPr>
        <w:t>I</w:t>
      </w:r>
      <w:r w:rsidR="005B304C" w:rsidRPr="41C90AC9">
        <w:rPr>
          <w:rFonts w:ascii="Arial" w:eastAsia="Calibri" w:hAnsi="Arial" w:cs="Arial"/>
          <w:lang w:val="en-US"/>
        </w:rPr>
        <w:t>I to this Subsidiary Contract.</w:t>
      </w:r>
      <w:r w:rsidR="00D40300">
        <w:rPr>
          <w:rFonts w:ascii="Arial" w:eastAsia="Calibri" w:hAnsi="Arial" w:cs="Arial"/>
          <w:lang w:val="en-US"/>
        </w:rPr>
        <w:t xml:space="preserve"> </w:t>
      </w:r>
      <w:bookmarkStart w:id="3" w:name="_Hlk102116324"/>
      <w:r w:rsidR="00D40300" w:rsidRPr="00D40300">
        <w:rPr>
          <w:rFonts w:ascii="Arial" w:eastAsia="Calibri" w:hAnsi="Arial" w:cs="Arial"/>
          <w:lang w:val="en-US"/>
        </w:rPr>
        <w:t>The following payment</w:t>
      </w:r>
      <w:r w:rsidR="001D2F90">
        <w:rPr>
          <w:rFonts w:ascii="Arial" w:eastAsia="Calibri" w:hAnsi="Arial" w:cs="Arial"/>
          <w:lang w:val="en-US"/>
        </w:rPr>
        <w:t xml:space="preserve"> under </w:t>
      </w:r>
      <w:r w:rsidR="001D2F90" w:rsidRPr="41C90AC9">
        <w:rPr>
          <w:rFonts w:ascii="Arial" w:eastAsia="Calibri" w:hAnsi="Arial" w:cs="Arial"/>
          <w:lang w:val="en-US"/>
        </w:rPr>
        <w:t>this Subsidiary Contract</w:t>
      </w:r>
      <w:r w:rsidR="001D2F90">
        <w:rPr>
          <w:rFonts w:ascii="Arial" w:eastAsia="Calibri" w:hAnsi="Arial" w:cs="Arial"/>
          <w:lang w:val="en-US"/>
        </w:rPr>
        <w:t xml:space="preserve"> </w:t>
      </w:r>
      <w:r w:rsidR="00D40300" w:rsidRPr="00D40300">
        <w:rPr>
          <w:rFonts w:ascii="Arial" w:eastAsia="Calibri" w:hAnsi="Arial" w:cs="Arial"/>
          <w:lang w:val="en-US"/>
        </w:rPr>
        <w:t xml:space="preserve"> will apply:</w:t>
      </w:r>
    </w:p>
    <w:p w14:paraId="23637B4D" w14:textId="48F873B1" w:rsidR="00D40300" w:rsidRPr="00D40300" w:rsidRDefault="00D40300" w:rsidP="00D40300">
      <w:pPr>
        <w:spacing w:after="120" w:line="276" w:lineRule="auto"/>
        <w:ind w:left="708"/>
        <w:rPr>
          <w:rFonts w:ascii="Arial" w:eastAsia="Calibri" w:hAnsi="Arial" w:cs="Arial"/>
          <w:b/>
          <w:bCs/>
          <w:lang w:val="en-US"/>
        </w:rPr>
      </w:pPr>
      <w:r w:rsidRPr="00D40300">
        <w:rPr>
          <w:rFonts w:ascii="Arial" w:eastAsia="Calibri" w:hAnsi="Arial" w:cs="Arial"/>
          <w:b/>
          <w:bCs/>
          <w:lang w:val="en-US"/>
        </w:rPr>
        <w:t xml:space="preserve">Interim payment: </w:t>
      </w:r>
      <w:r w:rsidR="00065832">
        <w:rPr>
          <w:rFonts w:ascii="Arial" w:eastAsia="Calibri" w:hAnsi="Arial" w:cs="Arial"/>
          <w:b/>
          <w:bCs/>
          <w:lang w:val="en-US"/>
        </w:rPr>
        <w:t xml:space="preserve">up to </w:t>
      </w:r>
      <w:r w:rsidRPr="00D40300">
        <w:rPr>
          <w:rFonts w:ascii="Arial" w:eastAsia="Calibri" w:hAnsi="Arial" w:cs="Arial"/>
          <w:lang w:val="en-US"/>
        </w:rPr>
        <w:t>........... EUR (in words: ... EUR)</w:t>
      </w:r>
      <w:r>
        <w:rPr>
          <w:rFonts w:ascii="Arial" w:eastAsia="Calibri" w:hAnsi="Arial" w:cs="Arial"/>
          <w:lang w:val="en-US"/>
        </w:rPr>
        <w:t>;</w:t>
      </w:r>
    </w:p>
    <w:p w14:paraId="41C43125" w14:textId="7A6AADCC" w:rsidR="00D40300" w:rsidRPr="00D40300" w:rsidRDefault="00D40300" w:rsidP="00D40300">
      <w:pPr>
        <w:spacing w:after="120" w:line="276" w:lineRule="auto"/>
        <w:ind w:left="708"/>
        <w:rPr>
          <w:rFonts w:ascii="Arial" w:eastAsia="Calibri" w:hAnsi="Arial" w:cs="Arial"/>
          <w:lang w:val="en-US"/>
        </w:rPr>
      </w:pPr>
      <w:r w:rsidRPr="00D40300">
        <w:rPr>
          <w:rFonts w:ascii="Arial" w:eastAsia="Calibri" w:hAnsi="Arial" w:cs="Arial"/>
          <w:b/>
          <w:bCs/>
          <w:lang w:val="en-US"/>
        </w:rPr>
        <w:t>Final balance payment</w:t>
      </w:r>
      <w:r w:rsidRPr="00D40300">
        <w:rPr>
          <w:rFonts w:ascii="Arial" w:eastAsia="Calibri" w:hAnsi="Arial" w:cs="Arial"/>
          <w:lang w:val="en-US"/>
        </w:rPr>
        <w:t xml:space="preserve"> resulting from the expenditures incurred within the</w:t>
      </w:r>
      <w:r>
        <w:rPr>
          <w:rFonts w:ascii="Arial" w:eastAsia="Calibri" w:hAnsi="Arial" w:cs="Arial"/>
          <w:lang w:val="en-US"/>
        </w:rPr>
        <w:t xml:space="preserve"> </w:t>
      </w:r>
      <w:r w:rsidRPr="41C90AC9">
        <w:rPr>
          <w:rFonts w:ascii="Arial" w:eastAsia="Calibri" w:hAnsi="Arial" w:cs="Arial"/>
          <w:lang w:val="en-US"/>
        </w:rPr>
        <w:t>Beneficiary’s part of Project</w:t>
      </w:r>
      <w:r>
        <w:rPr>
          <w:rFonts w:ascii="Arial" w:eastAsia="Calibri" w:hAnsi="Arial" w:cs="Arial"/>
          <w:lang w:val="en-US"/>
        </w:rPr>
        <w:t xml:space="preserve"> </w:t>
      </w:r>
      <w:r w:rsidRPr="00D40300">
        <w:rPr>
          <w:rFonts w:ascii="Arial" w:eastAsia="Calibri" w:hAnsi="Arial" w:cs="Arial"/>
          <w:lang w:val="en-US"/>
        </w:rPr>
        <w:t>during its whole period of implementation and the prior pre-financing</w:t>
      </w:r>
      <w:r w:rsidR="00065832">
        <w:rPr>
          <w:rFonts w:ascii="Arial" w:eastAsia="Calibri" w:hAnsi="Arial" w:cs="Arial"/>
          <w:lang w:val="en-US"/>
        </w:rPr>
        <w:t xml:space="preserve"> for the Beneficiary</w:t>
      </w:r>
      <w:r w:rsidRPr="00D40300">
        <w:rPr>
          <w:rFonts w:ascii="Arial" w:eastAsia="Calibri" w:hAnsi="Arial" w:cs="Arial"/>
          <w:lang w:val="en-US"/>
        </w:rPr>
        <w:t>, settled against</w:t>
      </w:r>
      <w:r>
        <w:rPr>
          <w:rFonts w:ascii="Arial" w:eastAsia="Calibri" w:hAnsi="Arial" w:cs="Arial"/>
          <w:lang w:val="en-US"/>
        </w:rPr>
        <w:t xml:space="preserve"> </w:t>
      </w:r>
      <w:r w:rsidRPr="00D40300">
        <w:rPr>
          <w:rFonts w:ascii="Arial" w:eastAsia="Calibri" w:hAnsi="Arial" w:cs="Arial"/>
          <w:lang w:val="en-US"/>
        </w:rPr>
        <w:t xml:space="preserve">the sum referred to in Annex V and in § </w:t>
      </w:r>
      <w:r>
        <w:rPr>
          <w:rFonts w:ascii="Arial" w:eastAsia="Calibri" w:hAnsi="Arial" w:cs="Arial"/>
          <w:lang w:val="en-US"/>
        </w:rPr>
        <w:t>3</w:t>
      </w:r>
      <w:r w:rsidRPr="00D40300">
        <w:rPr>
          <w:rFonts w:ascii="Arial" w:eastAsia="Calibri" w:hAnsi="Arial" w:cs="Arial"/>
          <w:lang w:val="en-US"/>
        </w:rPr>
        <w:t xml:space="preserve"> section 2</w:t>
      </w:r>
      <w:r w:rsidR="00065832">
        <w:rPr>
          <w:rFonts w:ascii="Arial" w:eastAsia="Calibri" w:hAnsi="Arial" w:cs="Arial"/>
          <w:lang w:val="en-US"/>
        </w:rPr>
        <w:t xml:space="preserve"> </w:t>
      </w:r>
      <w:r w:rsidR="00065832" w:rsidRPr="41C90AC9">
        <w:rPr>
          <w:rFonts w:ascii="Arial" w:eastAsia="Calibri" w:hAnsi="Arial" w:cs="Arial"/>
          <w:lang w:val="en-US"/>
        </w:rPr>
        <w:t>to this Subsidiary Contract</w:t>
      </w:r>
      <w:r w:rsidR="00C6423B">
        <w:rPr>
          <w:rFonts w:ascii="Arial" w:eastAsia="Calibri" w:hAnsi="Arial" w:cs="Arial"/>
          <w:lang w:val="en-US"/>
        </w:rPr>
        <w:t>.</w:t>
      </w:r>
    </w:p>
    <w:bookmarkEnd w:id="3"/>
    <w:p w14:paraId="2FBAF551" w14:textId="17031EE1" w:rsidR="00885842" w:rsidRDefault="00885842" w:rsidP="000959CB">
      <w:pPr>
        <w:pStyle w:val="Akapitzlist"/>
        <w:numPr>
          <w:ilvl w:val="0"/>
          <w:numId w:val="1"/>
        </w:numPr>
        <w:spacing w:after="120" w:line="276" w:lineRule="auto"/>
        <w:rPr>
          <w:rFonts w:eastAsiaTheme="minorEastAsia"/>
          <w:lang w:val="en-US"/>
        </w:rPr>
      </w:pPr>
      <w:r w:rsidRPr="41C90AC9">
        <w:rPr>
          <w:rFonts w:ascii="Arial" w:eastAsia="Calibri" w:hAnsi="Arial" w:cs="Arial"/>
          <w:lang w:val="en-US"/>
        </w:rPr>
        <w:t xml:space="preserve">Any payments made directly </w:t>
      </w:r>
      <w:r w:rsidR="00610E9D" w:rsidRPr="41C90AC9">
        <w:rPr>
          <w:rFonts w:ascii="Arial" w:eastAsia="Calibri" w:hAnsi="Arial" w:cs="Arial"/>
          <w:lang w:val="en-US"/>
        </w:rPr>
        <w:t>to the Beneficiary based on this Subsidiary Contract shall be accounted for under the Grant Contract.</w:t>
      </w:r>
    </w:p>
    <w:p w14:paraId="2122D8D0" w14:textId="735590E6" w:rsidR="1F29EB70" w:rsidRPr="000959CB" w:rsidRDefault="1F29EB70">
      <w:pPr>
        <w:pStyle w:val="Akapitzlist"/>
        <w:numPr>
          <w:ilvl w:val="0"/>
          <w:numId w:val="1"/>
        </w:numPr>
        <w:spacing w:after="120" w:line="276" w:lineRule="auto"/>
        <w:rPr>
          <w:rFonts w:eastAsiaTheme="minorEastAsia"/>
          <w:lang w:val="en-US"/>
        </w:rPr>
      </w:pPr>
      <w:r w:rsidRPr="41C90AC9">
        <w:rPr>
          <w:rFonts w:ascii="Arial" w:eastAsia="Calibri" w:hAnsi="Arial" w:cs="Arial"/>
          <w:lang w:val="en-US"/>
        </w:rPr>
        <w:t xml:space="preserve">The provisions of the </w:t>
      </w:r>
      <w:r w:rsidR="006C7057" w:rsidRPr="000959CB">
        <w:rPr>
          <w:rFonts w:ascii="Arial" w:eastAsia="Calibri" w:hAnsi="Arial" w:cs="Arial"/>
          <w:lang w:val="en-US"/>
        </w:rPr>
        <w:t>§</w:t>
      </w:r>
      <w:r w:rsidRPr="41C90AC9">
        <w:rPr>
          <w:rFonts w:ascii="Arial" w:eastAsia="Calibri" w:hAnsi="Arial" w:cs="Arial"/>
          <w:lang w:val="en-US"/>
        </w:rPr>
        <w:t xml:space="preserve"> 15 and 16 of the Grant Contract apply accordingly to the Beneficiary’s part of the Project.</w:t>
      </w:r>
    </w:p>
    <w:p w14:paraId="7FE90598" w14:textId="77777777" w:rsidR="00256251" w:rsidRPr="000959CB" w:rsidRDefault="00256251" w:rsidP="000959CB">
      <w:pPr>
        <w:spacing w:after="120" w:line="276" w:lineRule="auto"/>
        <w:rPr>
          <w:rFonts w:eastAsiaTheme="minorEastAsia"/>
          <w:lang w:val="en-US"/>
        </w:rPr>
      </w:pPr>
    </w:p>
    <w:p w14:paraId="1F7AE45C" w14:textId="710B7172" w:rsidR="002C7991" w:rsidRPr="00F34D89" w:rsidRDefault="001F1634" w:rsidP="00927C9D">
      <w:pPr>
        <w:keepNext/>
        <w:keepLines/>
        <w:shd w:val="clear" w:color="auto" w:fill="D9D9D9" w:themeFill="background1" w:themeFillShade="D9"/>
        <w:spacing w:after="120" w:line="276" w:lineRule="auto"/>
        <w:jc w:val="center"/>
        <w:rPr>
          <w:rFonts w:ascii="Arial" w:eastAsia="Calibri" w:hAnsi="Arial" w:cs="Arial"/>
          <w:b/>
          <w:lang w:val="en-US"/>
        </w:rPr>
      </w:pPr>
      <w:r w:rsidRPr="00F34D89">
        <w:rPr>
          <w:rFonts w:ascii="Arial" w:eastAsia="Calibri" w:hAnsi="Arial" w:cs="Arial"/>
          <w:b/>
          <w:lang w:val="en-US"/>
        </w:rPr>
        <w:t>[</w:t>
      </w:r>
      <w:r w:rsidR="002C7991" w:rsidRPr="00F34D89">
        <w:rPr>
          <w:rFonts w:ascii="Arial" w:eastAsia="Calibri" w:hAnsi="Arial" w:cs="Arial"/>
          <w:b/>
          <w:lang w:val="en-US"/>
        </w:rPr>
        <w:t xml:space="preserve">§ </w:t>
      </w:r>
      <w:r w:rsidR="00BF2B16">
        <w:rPr>
          <w:rFonts w:ascii="Arial" w:eastAsia="Calibri" w:hAnsi="Arial" w:cs="Arial"/>
          <w:b/>
          <w:lang w:val="en-US"/>
        </w:rPr>
        <w:t>…</w:t>
      </w:r>
    </w:p>
    <w:p w14:paraId="75C2F3C4" w14:textId="0ADCD0D1" w:rsidR="00450F1D" w:rsidRDefault="00450F1D" w:rsidP="000959CB">
      <w:pPr>
        <w:shd w:val="clear" w:color="auto" w:fill="D9D9D9" w:themeFill="background1" w:themeFillShade="D9"/>
        <w:ind w:left="567" w:hanging="567"/>
        <w:jc w:val="center"/>
        <w:rPr>
          <w:rFonts w:ascii="Arial" w:eastAsia="Calibri" w:hAnsi="Arial" w:cs="Arial"/>
          <w:b/>
          <w:bCs/>
          <w:lang w:val="en-US"/>
        </w:rPr>
      </w:pPr>
      <w:r w:rsidRPr="1F29EB70">
        <w:rPr>
          <w:rFonts w:ascii="Arial" w:eastAsia="Calibri" w:hAnsi="Arial" w:cs="Arial"/>
          <w:b/>
          <w:bCs/>
          <w:lang w:val="en-US"/>
        </w:rPr>
        <w:t>OTHER PROVISIONS</w:t>
      </w:r>
    </w:p>
    <w:p w14:paraId="487E60F4" w14:textId="00972DE7" w:rsidR="00FF7119" w:rsidRPr="000959CB" w:rsidRDefault="00FF7119" w:rsidP="000959CB">
      <w:pPr>
        <w:shd w:val="clear" w:color="auto" w:fill="D9D9D9" w:themeFill="background1" w:themeFillShade="D9"/>
        <w:ind w:left="567" w:hanging="567"/>
        <w:rPr>
          <w:rFonts w:ascii="Arial" w:eastAsia="Calibri" w:hAnsi="Arial" w:cs="Arial"/>
          <w:lang w:val="en-US"/>
        </w:rPr>
      </w:pPr>
      <w:r w:rsidRPr="000959CB">
        <w:rPr>
          <w:rFonts w:ascii="Arial" w:eastAsia="Calibri" w:hAnsi="Arial" w:cs="Arial"/>
          <w:lang w:val="en-US"/>
        </w:rPr>
        <w:t>[</w:t>
      </w:r>
      <w:r w:rsidRPr="4B1AF398">
        <w:rPr>
          <w:rFonts w:ascii="Arial" w:hAnsi="Arial" w:cs="Arial"/>
          <w:shd w:val="clear" w:color="auto" w:fill="D9D9D9"/>
          <w:lang w:val="en-GB"/>
        </w:rPr>
        <w:t>…………………..</w:t>
      </w:r>
      <w:r>
        <w:rPr>
          <w:rFonts w:ascii="Arial" w:hAnsi="Arial" w:cs="Arial"/>
          <w:shd w:val="clear" w:color="auto" w:fill="D9D9D9"/>
          <w:lang w:val="en-GB"/>
        </w:rPr>
        <w:t>.</w:t>
      </w:r>
      <w:r w:rsidRPr="000959CB">
        <w:rPr>
          <w:rFonts w:ascii="Arial" w:eastAsia="Calibri" w:hAnsi="Arial" w:cs="Arial"/>
          <w:lang w:val="en-US"/>
        </w:rPr>
        <w:t>]</w:t>
      </w:r>
    </w:p>
    <w:p w14:paraId="7EB460A8" w14:textId="77777777" w:rsidR="00124235" w:rsidRDefault="00124235" w:rsidP="1F29EB70">
      <w:pPr>
        <w:spacing w:after="120" w:line="276" w:lineRule="auto"/>
        <w:jc w:val="center"/>
        <w:rPr>
          <w:rFonts w:ascii="Arial" w:eastAsia="Calibri" w:hAnsi="Arial" w:cs="Arial"/>
          <w:b/>
          <w:bCs/>
          <w:lang w:val="en-US"/>
        </w:rPr>
      </w:pPr>
    </w:p>
    <w:p w14:paraId="707C8652" w14:textId="6F93FE79" w:rsidR="00450F1D" w:rsidRDefault="001F1634" w:rsidP="1F29EB70">
      <w:pPr>
        <w:spacing w:after="120" w:line="276" w:lineRule="auto"/>
        <w:jc w:val="center"/>
        <w:rPr>
          <w:rFonts w:ascii="Arial" w:eastAsia="Calibri" w:hAnsi="Arial" w:cs="Arial"/>
          <w:b/>
          <w:bCs/>
          <w:lang w:val="en-US"/>
        </w:rPr>
      </w:pPr>
      <w:r w:rsidRPr="1F29EB70">
        <w:rPr>
          <w:rFonts w:ascii="Arial" w:eastAsia="Calibri" w:hAnsi="Arial" w:cs="Arial"/>
          <w:b/>
          <w:bCs/>
          <w:lang w:val="en-US"/>
        </w:rPr>
        <w:t xml:space="preserve">§ </w:t>
      </w:r>
      <w:r w:rsidR="00124235">
        <w:rPr>
          <w:rFonts w:ascii="Arial" w:eastAsia="Calibri" w:hAnsi="Arial" w:cs="Arial"/>
          <w:b/>
          <w:bCs/>
          <w:lang w:val="en-US"/>
        </w:rPr>
        <w:t>5</w:t>
      </w:r>
    </w:p>
    <w:p w14:paraId="565EB5B5" w14:textId="696970CF" w:rsidR="00450F1D" w:rsidRDefault="1F29EB70" w:rsidP="1F29EB70">
      <w:pPr>
        <w:spacing w:after="120" w:line="276" w:lineRule="auto"/>
        <w:jc w:val="center"/>
        <w:rPr>
          <w:rFonts w:ascii="Arial" w:eastAsia="Calibri" w:hAnsi="Arial" w:cs="Arial"/>
          <w:b/>
          <w:bCs/>
          <w:lang w:val="en-US"/>
        </w:rPr>
      </w:pPr>
      <w:r w:rsidRPr="1F29EB70">
        <w:rPr>
          <w:rFonts w:ascii="Arial" w:eastAsia="Calibri" w:hAnsi="Arial" w:cs="Arial"/>
          <w:b/>
          <w:bCs/>
          <w:lang w:val="en-US"/>
        </w:rPr>
        <w:t>RECOVERY OF FUNDS</w:t>
      </w:r>
    </w:p>
    <w:p w14:paraId="78010E43" w14:textId="17A5A0B7" w:rsidR="00450F1D" w:rsidRPr="00B06296" w:rsidRDefault="1F29EB70" w:rsidP="00B06296">
      <w:pPr>
        <w:spacing w:after="120" w:line="276" w:lineRule="auto"/>
        <w:rPr>
          <w:rFonts w:eastAsiaTheme="minorEastAsia"/>
          <w:lang w:val="en-US"/>
        </w:rPr>
      </w:pPr>
      <w:r w:rsidRPr="00B06296">
        <w:rPr>
          <w:rFonts w:ascii="Arial" w:eastAsia="Calibri" w:hAnsi="Arial" w:cs="Arial"/>
          <w:lang w:val="en-US"/>
        </w:rPr>
        <w:t xml:space="preserve">In addition to the provisions of the </w:t>
      </w:r>
      <w:r w:rsidR="006C7057" w:rsidRPr="00B06296">
        <w:rPr>
          <w:rFonts w:ascii="Arial" w:eastAsia="Calibri" w:hAnsi="Arial" w:cs="Arial"/>
          <w:lang w:val="en-US"/>
        </w:rPr>
        <w:t>§</w:t>
      </w:r>
      <w:r w:rsidRPr="00B06296">
        <w:rPr>
          <w:rFonts w:ascii="Arial" w:eastAsia="Calibri" w:hAnsi="Arial" w:cs="Arial"/>
          <w:lang w:val="en-US"/>
        </w:rPr>
        <w:t xml:space="preserve"> 19(11) of the Grant Contract the amounts unduly paid to the Beneficiary could be repaid directly to the programme bank account.</w:t>
      </w:r>
    </w:p>
    <w:p w14:paraId="7E52538F" w14:textId="692410A2" w:rsidR="1F29EB70" w:rsidRDefault="1F29EB70" w:rsidP="1F29EB70">
      <w:pPr>
        <w:spacing w:after="120" w:line="276" w:lineRule="auto"/>
        <w:jc w:val="center"/>
        <w:rPr>
          <w:rFonts w:ascii="Arial" w:eastAsia="Calibri" w:hAnsi="Arial" w:cs="Arial"/>
          <w:b/>
          <w:bCs/>
          <w:lang w:val="en-US"/>
        </w:rPr>
      </w:pPr>
    </w:p>
    <w:p w14:paraId="1894036E" w14:textId="7177BD79" w:rsidR="001F1634" w:rsidRPr="00F34D89" w:rsidRDefault="001F1634" w:rsidP="41C90AC9">
      <w:pPr>
        <w:spacing w:after="120" w:line="276" w:lineRule="auto"/>
        <w:jc w:val="center"/>
        <w:rPr>
          <w:rFonts w:ascii="Arial" w:eastAsia="Calibri" w:hAnsi="Arial" w:cs="Arial"/>
          <w:b/>
          <w:bCs/>
          <w:lang w:val="en-US"/>
        </w:rPr>
      </w:pPr>
      <w:r w:rsidRPr="41C90AC9">
        <w:rPr>
          <w:rFonts w:ascii="Arial" w:eastAsia="Calibri" w:hAnsi="Arial" w:cs="Arial"/>
          <w:b/>
          <w:bCs/>
          <w:lang w:val="en-US"/>
        </w:rPr>
        <w:t xml:space="preserve">§ </w:t>
      </w:r>
      <w:r w:rsidR="00124235">
        <w:rPr>
          <w:rFonts w:ascii="Arial" w:eastAsia="Calibri" w:hAnsi="Arial" w:cs="Arial"/>
          <w:b/>
          <w:bCs/>
          <w:lang w:val="en-US"/>
        </w:rPr>
        <w:t>6</w:t>
      </w:r>
    </w:p>
    <w:p w14:paraId="713712B6" w14:textId="77777777" w:rsidR="00FC60F8" w:rsidRPr="00F34D89" w:rsidRDefault="00FC60F8" w:rsidP="00F34D89">
      <w:pPr>
        <w:spacing w:after="120" w:line="276" w:lineRule="auto"/>
        <w:jc w:val="center"/>
        <w:rPr>
          <w:rFonts w:ascii="Arial" w:eastAsia="Calibri" w:hAnsi="Arial" w:cs="Arial"/>
          <w:b/>
          <w:lang w:val="en-US"/>
        </w:rPr>
      </w:pPr>
      <w:r w:rsidRPr="00F34D89">
        <w:rPr>
          <w:rFonts w:ascii="Arial" w:eastAsia="Calibri" w:hAnsi="Arial" w:cs="Arial"/>
          <w:b/>
          <w:lang w:val="en-US"/>
        </w:rPr>
        <w:t>CONTACT ADDRESSES</w:t>
      </w:r>
    </w:p>
    <w:p w14:paraId="68D5C72D" w14:textId="766F0BAF" w:rsidR="00FC60F8" w:rsidRPr="00F34D89" w:rsidRDefault="00FC60F8" w:rsidP="4B1AF398">
      <w:pPr>
        <w:spacing w:after="120" w:line="276" w:lineRule="auto"/>
        <w:rPr>
          <w:rFonts w:ascii="Arial" w:eastAsia="Calibri" w:hAnsi="Arial" w:cs="Arial"/>
          <w:lang w:val="en-US"/>
        </w:rPr>
      </w:pPr>
      <w:r w:rsidRPr="4B1AF398">
        <w:rPr>
          <w:rFonts w:ascii="Arial" w:eastAsia="Calibri" w:hAnsi="Arial" w:cs="Arial"/>
          <w:lang w:val="en-US"/>
        </w:rPr>
        <w:t>Any communication relating to this Contract must be in writing, in English, state the number and title of the Project and be sent to the following addresses:</w:t>
      </w:r>
    </w:p>
    <w:p w14:paraId="6C46FB50" w14:textId="77777777" w:rsidR="00FC60F8" w:rsidRPr="00F34D89" w:rsidRDefault="00FC60F8" w:rsidP="00F34D89">
      <w:pPr>
        <w:spacing w:after="120" w:line="276" w:lineRule="auto"/>
        <w:rPr>
          <w:rFonts w:ascii="Arial" w:eastAsia="Calibri" w:hAnsi="Arial" w:cs="Arial"/>
          <w:bCs/>
          <w:lang w:val="en-US"/>
        </w:rPr>
      </w:pPr>
    </w:p>
    <w:p w14:paraId="7A241077" w14:textId="77777777" w:rsidR="00FC60F8" w:rsidRPr="00F34D89" w:rsidRDefault="00FC60F8" w:rsidP="00F34D89">
      <w:pPr>
        <w:spacing w:after="120" w:line="276" w:lineRule="auto"/>
        <w:rPr>
          <w:rFonts w:ascii="Arial" w:eastAsia="Calibri" w:hAnsi="Arial" w:cs="Arial"/>
          <w:b/>
          <w:lang w:val="en-US"/>
        </w:rPr>
      </w:pPr>
      <w:r w:rsidRPr="00F34D89">
        <w:rPr>
          <w:rFonts w:ascii="Arial" w:eastAsia="Calibri" w:hAnsi="Arial" w:cs="Arial"/>
          <w:b/>
          <w:lang w:val="en-US"/>
        </w:rPr>
        <w:t>For the Managing Authority:</w:t>
      </w:r>
    </w:p>
    <w:p w14:paraId="54988E5B" w14:textId="7A22DD0F" w:rsidR="00FC60F8" w:rsidRPr="00F34D89" w:rsidRDefault="00FC60F8" w:rsidP="00F34D89">
      <w:pPr>
        <w:spacing w:after="120" w:line="276" w:lineRule="auto"/>
        <w:rPr>
          <w:rFonts w:ascii="Arial" w:eastAsia="Calibri" w:hAnsi="Arial" w:cs="Arial"/>
          <w:bCs/>
          <w:lang w:val="en-US"/>
        </w:rPr>
      </w:pPr>
      <w:r w:rsidRPr="00F34D89">
        <w:rPr>
          <w:rFonts w:ascii="Arial" w:eastAsia="Calibri" w:hAnsi="Arial" w:cs="Arial"/>
          <w:bCs/>
          <w:lang w:val="en-US"/>
        </w:rPr>
        <w:t xml:space="preserve">Ministry of </w:t>
      </w:r>
      <w:r w:rsidR="00C86CB5" w:rsidRPr="00F34D89">
        <w:rPr>
          <w:rFonts w:ascii="Arial" w:eastAsia="Calibri" w:hAnsi="Arial" w:cs="Arial"/>
          <w:bCs/>
          <w:lang w:val="en-US"/>
        </w:rPr>
        <w:t xml:space="preserve">Development Funds and Regional Policy </w:t>
      </w:r>
      <w:r w:rsidRPr="00F34D89">
        <w:rPr>
          <w:rFonts w:ascii="Arial" w:eastAsia="Calibri" w:hAnsi="Arial" w:cs="Arial"/>
          <w:bCs/>
          <w:lang w:val="en-US"/>
        </w:rPr>
        <w:t>of the Republic of Poland</w:t>
      </w:r>
    </w:p>
    <w:p w14:paraId="7B9A0CE6" w14:textId="77777777" w:rsidR="00FC60F8" w:rsidRPr="00F34D89" w:rsidRDefault="00FC60F8" w:rsidP="00F34D89">
      <w:pPr>
        <w:spacing w:after="120" w:line="276" w:lineRule="auto"/>
        <w:rPr>
          <w:rFonts w:ascii="Arial" w:eastAsia="Calibri" w:hAnsi="Arial" w:cs="Arial"/>
          <w:bCs/>
          <w:lang w:val="en-US"/>
        </w:rPr>
      </w:pPr>
      <w:r w:rsidRPr="00F34D89">
        <w:rPr>
          <w:rFonts w:ascii="Arial" w:eastAsia="Calibri" w:hAnsi="Arial" w:cs="Arial"/>
          <w:bCs/>
          <w:lang w:val="en-US"/>
        </w:rPr>
        <w:t xml:space="preserve">ul. </w:t>
      </w:r>
      <w:proofErr w:type="spellStart"/>
      <w:r w:rsidRPr="00F34D89">
        <w:rPr>
          <w:rFonts w:ascii="Arial" w:eastAsia="Calibri" w:hAnsi="Arial" w:cs="Arial"/>
          <w:bCs/>
          <w:lang w:val="en-US"/>
        </w:rPr>
        <w:t>Wspólna</w:t>
      </w:r>
      <w:proofErr w:type="spellEnd"/>
      <w:r w:rsidRPr="00F34D89">
        <w:rPr>
          <w:rFonts w:ascii="Arial" w:eastAsia="Calibri" w:hAnsi="Arial" w:cs="Arial"/>
          <w:bCs/>
          <w:lang w:val="en-US"/>
        </w:rPr>
        <w:t xml:space="preserve"> 2/4</w:t>
      </w:r>
    </w:p>
    <w:p w14:paraId="5FEDDD92" w14:textId="77777777" w:rsidR="00FC60F8" w:rsidRPr="00F34D89" w:rsidRDefault="00FC60F8" w:rsidP="00F34D89">
      <w:pPr>
        <w:spacing w:after="120" w:line="276" w:lineRule="auto"/>
        <w:rPr>
          <w:rFonts w:ascii="Arial" w:eastAsia="Calibri" w:hAnsi="Arial" w:cs="Arial"/>
          <w:bCs/>
          <w:lang w:val="en-US"/>
        </w:rPr>
      </w:pPr>
      <w:r w:rsidRPr="00F34D89">
        <w:rPr>
          <w:rFonts w:ascii="Arial" w:eastAsia="Calibri" w:hAnsi="Arial" w:cs="Arial"/>
          <w:bCs/>
          <w:lang w:val="en-US"/>
        </w:rPr>
        <w:t>00-926 Warsaw, Poland</w:t>
      </w:r>
    </w:p>
    <w:p w14:paraId="72B1F99C" w14:textId="31FC137D" w:rsidR="00FC60F8" w:rsidRPr="00F34D89" w:rsidRDefault="00FC60F8" w:rsidP="00F34D89">
      <w:pPr>
        <w:spacing w:after="120" w:line="276" w:lineRule="auto"/>
        <w:rPr>
          <w:rFonts w:ascii="Arial" w:eastAsia="Calibri" w:hAnsi="Arial" w:cs="Arial"/>
          <w:b/>
          <w:lang w:val="en-US"/>
        </w:rPr>
      </w:pPr>
      <w:r w:rsidRPr="00F34D89">
        <w:rPr>
          <w:rFonts w:ascii="Arial" w:eastAsia="Calibri" w:hAnsi="Arial" w:cs="Arial"/>
          <w:b/>
          <w:lang w:val="en-US"/>
        </w:rPr>
        <w:t xml:space="preserve">For the </w:t>
      </w:r>
      <w:r w:rsidR="00C86CB5" w:rsidRPr="00F34D89">
        <w:rPr>
          <w:rFonts w:ascii="Arial" w:eastAsia="Calibri" w:hAnsi="Arial" w:cs="Arial"/>
          <w:b/>
          <w:lang w:val="en-US"/>
        </w:rPr>
        <w:t>Joint Technical Secretariat</w:t>
      </w:r>
      <w:r w:rsidRPr="00F34D89">
        <w:rPr>
          <w:rFonts w:ascii="Arial" w:eastAsia="Calibri" w:hAnsi="Arial" w:cs="Arial"/>
          <w:b/>
          <w:lang w:val="en-US"/>
        </w:rPr>
        <w:t>:</w:t>
      </w:r>
    </w:p>
    <w:p w14:paraId="15D813E7" w14:textId="19F3620A" w:rsidR="00FC60F8" w:rsidRPr="00F34D89" w:rsidRDefault="00C86CB5" w:rsidP="00F34D89">
      <w:pPr>
        <w:spacing w:after="120" w:line="276" w:lineRule="auto"/>
        <w:rPr>
          <w:rFonts w:ascii="Arial" w:eastAsia="Calibri" w:hAnsi="Arial" w:cs="Arial"/>
          <w:bCs/>
          <w:lang w:val="en-US"/>
        </w:rPr>
      </w:pPr>
      <w:r w:rsidRPr="00F34D89">
        <w:rPr>
          <w:rFonts w:ascii="Arial" w:hAnsi="Arial" w:cs="Arial"/>
          <w:bCs/>
          <w:shd w:val="clear" w:color="auto" w:fill="D9D9D9"/>
          <w:lang w:val="en-GB"/>
        </w:rPr>
        <w:t>…………………..</w:t>
      </w:r>
    </w:p>
    <w:p w14:paraId="5C959A20" w14:textId="3686862B" w:rsidR="00FC60F8" w:rsidRPr="00F34D89" w:rsidRDefault="00FC60F8" w:rsidP="00F34D89">
      <w:pPr>
        <w:spacing w:after="120" w:line="276" w:lineRule="auto"/>
        <w:rPr>
          <w:rFonts w:ascii="Arial" w:eastAsia="Calibri" w:hAnsi="Arial" w:cs="Arial"/>
          <w:bCs/>
          <w:lang w:val="en-US"/>
        </w:rPr>
      </w:pPr>
      <w:r w:rsidRPr="00F34D89">
        <w:rPr>
          <w:rFonts w:ascii="Arial" w:eastAsia="Calibri" w:hAnsi="Arial" w:cs="Arial"/>
          <w:b/>
          <w:lang w:val="en-US"/>
        </w:rPr>
        <w:lastRenderedPageBreak/>
        <w:t>For the Beneficiary</w:t>
      </w:r>
      <w:r w:rsidRPr="00F34D89">
        <w:rPr>
          <w:rFonts w:ascii="Arial" w:eastAsia="Calibri" w:hAnsi="Arial" w:cs="Arial"/>
          <w:bCs/>
          <w:lang w:val="en-US"/>
        </w:rPr>
        <w:t>:</w:t>
      </w:r>
    </w:p>
    <w:p w14:paraId="2D402A1C" w14:textId="61D5E9B9" w:rsidR="00FC60F8" w:rsidRPr="00F34D89" w:rsidRDefault="00FC60F8" w:rsidP="00F34D89">
      <w:pPr>
        <w:spacing w:after="120" w:line="276" w:lineRule="auto"/>
        <w:rPr>
          <w:rFonts w:ascii="Arial" w:eastAsia="Calibri" w:hAnsi="Arial" w:cs="Arial"/>
          <w:bCs/>
          <w:lang w:val="en-US"/>
        </w:rPr>
      </w:pPr>
      <w:r w:rsidRPr="00F34D89">
        <w:rPr>
          <w:rFonts w:ascii="Arial" w:eastAsia="Calibri" w:hAnsi="Arial" w:cs="Arial"/>
          <w:bCs/>
          <w:lang w:val="en-US"/>
        </w:rPr>
        <w:t>&lt;address of the Beneficiary for correspondence&gt;</w:t>
      </w:r>
    </w:p>
    <w:p w14:paraId="4DB3A26F" w14:textId="77777777" w:rsidR="00450F1D" w:rsidRDefault="00450F1D" w:rsidP="00F34D89">
      <w:pPr>
        <w:spacing w:after="120" w:line="276" w:lineRule="auto"/>
        <w:jc w:val="center"/>
        <w:rPr>
          <w:rFonts w:ascii="Arial" w:eastAsia="Calibri" w:hAnsi="Arial" w:cs="Arial"/>
          <w:b/>
          <w:lang w:val="en-US"/>
        </w:rPr>
      </w:pPr>
    </w:p>
    <w:p w14:paraId="47212023" w14:textId="13096C18" w:rsidR="00FC60F8" w:rsidRPr="00F34D89" w:rsidRDefault="00FC60F8" w:rsidP="00124235">
      <w:pPr>
        <w:keepNext/>
        <w:keepLines/>
        <w:spacing w:after="120" w:line="276" w:lineRule="auto"/>
        <w:jc w:val="center"/>
        <w:rPr>
          <w:rFonts w:ascii="Arial" w:eastAsia="Calibri" w:hAnsi="Arial" w:cs="Arial"/>
          <w:b/>
          <w:bCs/>
          <w:lang w:val="en-US"/>
        </w:rPr>
      </w:pPr>
      <w:r w:rsidRPr="41C90AC9">
        <w:rPr>
          <w:rFonts w:ascii="Arial" w:eastAsia="Calibri" w:hAnsi="Arial" w:cs="Arial"/>
          <w:b/>
          <w:bCs/>
          <w:lang w:val="en-US"/>
        </w:rPr>
        <w:t xml:space="preserve">§ </w:t>
      </w:r>
      <w:r w:rsidR="00124235">
        <w:rPr>
          <w:rFonts w:ascii="Arial" w:eastAsia="Calibri" w:hAnsi="Arial" w:cs="Arial"/>
          <w:b/>
          <w:bCs/>
          <w:lang w:val="en-US"/>
        </w:rPr>
        <w:t>7</w:t>
      </w:r>
    </w:p>
    <w:p w14:paraId="24C42BE9" w14:textId="44159006" w:rsidR="000B07A0" w:rsidRPr="000B07A0" w:rsidRDefault="000B07A0" w:rsidP="00124235">
      <w:pPr>
        <w:keepNext/>
        <w:keepLines/>
        <w:spacing w:after="120" w:line="276" w:lineRule="auto"/>
        <w:jc w:val="center"/>
        <w:rPr>
          <w:rFonts w:ascii="Arial" w:eastAsia="Calibri" w:hAnsi="Arial" w:cs="Arial"/>
          <w:b/>
          <w:lang w:val="en-GB"/>
        </w:rPr>
      </w:pPr>
      <w:r w:rsidRPr="000B07A0">
        <w:rPr>
          <w:rFonts w:ascii="Arial" w:eastAsia="Calibri" w:hAnsi="Arial" w:cs="Arial"/>
          <w:b/>
          <w:lang w:val="en-GB"/>
        </w:rPr>
        <w:t>ANNEXES</w:t>
      </w:r>
    </w:p>
    <w:p w14:paraId="14D557DF" w14:textId="2A3BFA10" w:rsidR="000B07A0" w:rsidRPr="000B07A0" w:rsidRDefault="000B07A0" w:rsidP="00124235">
      <w:pPr>
        <w:keepNext/>
        <w:keepLines/>
        <w:spacing w:after="120" w:line="276" w:lineRule="auto"/>
        <w:rPr>
          <w:rFonts w:ascii="Arial" w:eastAsia="Calibri" w:hAnsi="Arial" w:cs="Arial"/>
          <w:bCs/>
          <w:lang w:val="en-GB"/>
        </w:rPr>
      </w:pPr>
      <w:r w:rsidRPr="000B07A0">
        <w:rPr>
          <w:rFonts w:ascii="Arial" w:eastAsia="Calibri" w:hAnsi="Arial" w:cs="Arial"/>
          <w:bCs/>
          <w:lang w:val="en-GB"/>
        </w:rPr>
        <w:t xml:space="preserve">The following documents are annexed to this </w:t>
      </w:r>
      <w:r w:rsidRPr="00F34D89">
        <w:rPr>
          <w:rFonts w:ascii="Arial" w:eastAsia="Calibri" w:hAnsi="Arial" w:cs="Arial"/>
          <w:bCs/>
          <w:lang w:val="en-GB"/>
        </w:rPr>
        <w:t xml:space="preserve">Subsidiary </w:t>
      </w:r>
      <w:r w:rsidRPr="000B07A0">
        <w:rPr>
          <w:rFonts w:ascii="Arial" w:eastAsia="Calibri" w:hAnsi="Arial" w:cs="Arial"/>
          <w:bCs/>
          <w:lang w:val="en-GB"/>
        </w:rPr>
        <w:t>Contract and form an integral part of it:</w:t>
      </w:r>
    </w:p>
    <w:p w14:paraId="5798D1C3" w14:textId="77777777" w:rsidR="000B07A0" w:rsidRPr="000B07A0" w:rsidRDefault="000B07A0" w:rsidP="00F34D89">
      <w:pPr>
        <w:spacing w:after="120" w:line="276" w:lineRule="auto"/>
        <w:rPr>
          <w:rFonts w:ascii="Arial" w:eastAsia="Calibri" w:hAnsi="Arial" w:cs="Arial"/>
          <w:bCs/>
          <w:lang w:val="en-GB"/>
        </w:rPr>
      </w:pPr>
      <w:r w:rsidRPr="000B07A0">
        <w:rPr>
          <w:rFonts w:ascii="Arial" w:eastAsia="Calibri" w:hAnsi="Arial" w:cs="Arial"/>
          <w:bCs/>
          <w:lang w:val="en-GB"/>
        </w:rPr>
        <w:t xml:space="preserve">Annex I: </w:t>
      </w:r>
      <w:r w:rsidRPr="000B07A0">
        <w:rPr>
          <w:rFonts w:ascii="Arial" w:eastAsia="Calibri" w:hAnsi="Arial" w:cs="Arial"/>
          <w:bCs/>
          <w:lang w:val="en-GB"/>
        </w:rPr>
        <w:tab/>
        <w:t>Authorisation for the Managing Authority’s representative</w:t>
      </w:r>
    </w:p>
    <w:p w14:paraId="3EAB8336" w14:textId="6884471B" w:rsidR="00382793" w:rsidRPr="00F34D89" w:rsidRDefault="000B07A0" w:rsidP="00F34D89">
      <w:pPr>
        <w:spacing w:after="120" w:line="276" w:lineRule="auto"/>
        <w:rPr>
          <w:rFonts w:ascii="Arial" w:eastAsia="Calibri" w:hAnsi="Arial" w:cs="Arial"/>
          <w:bCs/>
          <w:lang w:val="en-GB"/>
        </w:rPr>
      </w:pPr>
      <w:r w:rsidRPr="00F34D89">
        <w:rPr>
          <w:rFonts w:ascii="Arial" w:eastAsia="Calibri" w:hAnsi="Arial" w:cs="Arial"/>
          <w:bCs/>
          <w:lang w:val="en-GB"/>
        </w:rPr>
        <w:t xml:space="preserve">Annex II: </w:t>
      </w:r>
      <w:r w:rsidRPr="008765B4">
        <w:rPr>
          <w:lang w:val="en-US"/>
        </w:rPr>
        <w:tab/>
      </w:r>
      <w:r w:rsidRPr="00F34D89">
        <w:rPr>
          <w:rFonts w:ascii="Arial" w:eastAsia="Calibri" w:hAnsi="Arial" w:cs="Arial"/>
          <w:bCs/>
          <w:lang w:val="en-GB"/>
        </w:rPr>
        <w:t>Authorisation for the Beneficiary’s representative (Legal Entities Form)</w:t>
      </w:r>
    </w:p>
    <w:p w14:paraId="1CEF7927" w14:textId="77777777" w:rsidR="00450F1D" w:rsidRDefault="008E276D">
      <w:pPr>
        <w:spacing w:after="120" w:line="276" w:lineRule="auto"/>
        <w:rPr>
          <w:rFonts w:ascii="Arial" w:hAnsi="Arial" w:cs="Arial"/>
          <w:lang w:val="en-US"/>
        </w:rPr>
      </w:pPr>
      <w:r w:rsidRPr="00F34D89">
        <w:rPr>
          <w:rFonts w:ascii="Arial" w:hAnsi="Arial" w:cs="Arial"/>
          <w:lang w:val="en-US"/>
        </w:rPr>
        <w:t>Annex III:</w:t>
      </w:r>
      <w:r w:rsidRPr="00F34D89">
        <w:rPr>
          <w:rFonts w:ascii="Arial" w:hAnsi="Arial" w:cs="Arial"/>
          <w:lang w:val="en-US"/>
        </w:rPr>
        <w:tab/>
        <w:t xml:space="preserve">Financial Identification </w:t>
      </w:r>
      <w:r w:rsidRPr="00F5686E">
        <w:rPr>
          <w:rFonts w:ascii="Arial" w:hAnsi="Arial" w:cs="Arial"/>
          <w:lang w:val="en-US"/>
        </w:rPr>
        <w:t>Form</w:t>
      </w:r>
    </w:p>
    <w:p w14:paraId="61ADB665" w14:textId="4A95871F" w:rsidR="00F24D96" w:rsidRPr="000959CB" w:rsidRDefault="00450F1D" w:rsidP="000959CB">
      <w:pPr>
        <w:spacing w:after="120" w:line="276" w:lineRule="auto"/>
        <w:rPr>
          <w:rFonts w:ascii="Arial" w:hAnsi="Arial"/>
          <w:lang w:val="en-GB"/>
        </w:rPr>
      </w:pPr>
      <w:r>
        <w:rPr>
          <w:rFonts w:ascii="Arial" w:hAnsi="Arial" w:cs="Arial"/>
          <w:lang w:val="en-US"/>
        </w:rPr>
        <w:t>Annex IV</w:t>
      </w:r>
      <w:r>
        <w:rPr>
          <w:rFonts w:ascii="Arial" w:hAnsi="Arial" w:cs="Arial"/>
          <w:lang w:val="en-US"/>
        </w:rPr>
        <w:tab/>
      </w:r>
      <w:r w:rsidR="000A6D5B" w:rsidRPr="27A50880">
        <w:rPr>
          <w:rFonts w:ascii="Arial" w:hAnsi="Arial" w:cs="Arial"/>
          <w:lang w:val="en-US"/>
        </w:rPr>
        <w:t xml:space="preserve">Description of the part of the Project </w:t>
      </w:r>
      <w:r w:rsidR="00C14344" w:rsidRPr="27A50880">
        <w:rPr>
          <w:rFonts w:ascii="Arial" w:eastAsia="Calibri" w:hAnsi="Arial" w:cs="Arial"/>
          <w:lang w:val="en-US"/>
        </w:rPr>
        <w:t>assigned</w:t>
      </w:r>
      <w:r>
        <w:rPr>
          <w:rFonts w:ascii="Arial" w:eastAsia="Calibri" w:hAnsi="Arial" w:cs="Arial"/>
          <w:lang w:val="en-US"/>
        </w:rPr>
        <w:t xml:space="preserve"> to the </w:t>
      </w:r>
      <w:r w:rsidR="00C14344" w:rsidRPr="27A50880">
        <w:rPr>
          <w:rFonts w:ascii="Arial" w:eastAsia="Calibri" w:hAnsi="Arial" w:cs="Arial"/>
          <w:lang w:val="en-US"/>
        </w:rPr>
        <w:t>Beneficiary</w:t>
      </w:r>
    </w:p>
    <w:p w14:paraId="368F6DE2" w14:textId="5A1A05C7" w:rsidR="000A6D5B" w:rsidRDefault="000A6D5B" w:rsidP="00F34D89">
      <w:pPr>
        <w:spacing w:after="120" w:line="276" w:lineRule="auto"/>
        <w:rPr>
          <w:rFonts w:ascii="Arial" w:hAnsi="Arial" w:cs="Arial"/>
          <w:lang w:val="en-US"/>
        </w:rPr>
      </w:pPr>
      <w:r w:rsidRPr="27A50880">
        <w:rPr>
          <w:rFonts w:ascii="Arial" w:hAnsi="Arial" w:cs="Arial"/>
          <w:lang w:val="en-US"/>
        </w:rPr>
        <w:t>Annex V</w:t>
      </w:r>
      <w:r w:rsidRPr="000959CB">
        <w:rPr>
          <w:lang w:val="en-US"/>
        </w:rPr>
        <w:tab/>
      </w:r>
      <w:r w:rsidRPr="27A50880">
        <w:rPr>
          <w:rFonts w:ascii="Arial" w:hAnsi="Arial" w:cs="Arial"/>
          <w:lang w:val="en-US"/>
        </w:rPr>
        <w:t xml:space="preserve">Budget of the Beneficiary </w:t>
      </w:r>
    </w:p>
    <w:p w14:paraId="33C197EF" w14:textId="77777777" w:rsidR="00B5675E" w:rsidRDefault="00B5675E" w:rsidP="00F34D89">
      <w:pPr>
        <w:spacing w:after="120" w:line="276" w:lineRule="auto"/>
        <w:rPr>
          <w:rFonts w:ascii="Arial" w:hAnsi="Arial" w:cs="Arial"/>
          <w:lang w:val="en-US"/>
        </w:rPr>
      </w:pPr>
    </w:p>
    <w:p w14:paraId="447367C7" w14:textId="6EA029A0" w:rsidR="00B603F3" w:rsidRPr="009A436A" w:rsidRDefault="00B603F3" w:rsidP="000959CB">
      <w:pPr>
        <w:keepNext/>
        <w:keepLines/>
        <w:spacing w:after="12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Drawn up </w:t>
      </w:r>
      <w:r w:rsidRPr="009A436A">
        <w:rPr>
          <w:rFonts w:ascii="Arial" w:hAnsi="Arial" w:cs="Arial"/>
          <w:lang w:val="en-GB"/>
        </w:rPr>
        <w:t>in</w:t>
      </w:r>
      <w:r>
        <w:rPr>
          <w:rFonts w:ascii="Arial" w:hAnsi="Arial" w:cs="Arial"/>
          <w:lang w:val="en-GB"/>
        </w:rPr>
        <w:t xml:space="preserve"> the</w:t>
      </w:r>
      <w:r w:rsidRPr="009A436A">
        <w:rPr>
          <w:rFonts w:ascii="Arial" w:hAnsi="Arial" w:cs="Arial"/>
          <w:lang w:val="en-GB"/>
        </w:rPr>
        <w:t xml:space="preserve"> English</w:t>
      </w:r>
      <w:r>
        <w:rPr>
          <w:rFonts w:ascii="Arial" w:hAnsi="Arial" w:cs="Arial"/>
          <w:lang w:val="en-GB"/>
        </w:rPr>
        <w:t xml:space="preserve"> language</w:t>
      </w:r>
      <w:r w:rsidRPr="009A436A">
        <w:rPr>
          <w:rFonts w:ascii="Arial" w:hAnsi="Arial" w:cs="Arial"/>
          <w:lang w:val="en-GB"/>
        </w:rPr>
        <w:t xml:space="preserve"> in three originals, two originals being for the </w:t>
      </w:r>
      <w:r w:rsidRPr="00860DBC">
        <w:rPr>
          <w:rFonts w:ascii="Arial" w:hAnsi="Arial" w:cs="Arial"/>
          <w:lang w:val="en-GB"/>
        </w:rPr>
        <w:t>Managing Authority</w:t>
      </w:r>
      <w:r w:rsidRPr="009A436A">
        <w:rPr>
          <w:rFonts w:ascii="Arial" w:hAnsi="Arial" w:cs="Arial"/>
          <w:lang w:val="en-GB"/>
        </w:rPr>
        <w:t xml:space="preserve">, and one original being for the Beneficiary. </w:t>
      </w:r>
    </w:p>
    <w:p w14:paraId="1A610CCB" w14:textId="77777777" w:rsidR="00B603F3" w:rsidRPr="009A436A" w:rsidRDefault="00B603F3" w:rsidP="000959CB">
      <w:pPr>
        <w:keepNext/>
        <w:keepLines/>
        <w:spacing w:after="120" w:line="240" w:lineRule="auto"/>
        <w:ind w:left="5812" w:hanging="5812"/>
        <w:jc w:val="both"/>
        <w:rPr>
          <w:rFonts w:ascii="Arial" w:hAnsi="Arial" w:cs="Arial"/>
          <w:highlight w:val="yellow"/>
          <w:lang w:val="en-GB"/>
        </w:rPr>
      </w:pPr>
    </w:p>
    <w:tbl>
      <w:tblPr>
        <w:tblW w:w="9286" w:type="dxa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3259"/>
        <w:gridCol w:w="2321"/>
        <w:gridCol w:w="2322"/>
      </w:tblGrid>
      <w:tr w:rsidR="00B603F3" w:rsidRPr="009A436A" w14:paraId="4C72C689" w14:textId="77777777" w:rsidTr="00B603F3">
        <w:trPr>
          <w:jc w:val="center"/>
        </w:trPr>
        <w:tc>
          <w:tcPr>
            <w:tcW w:w="4643" w:type="dxa"/>
            <w:gridSpan w:val="2"/>
          </w:tcPr>
          <w:p w14:paraId="348CBBA9" w14:textId="6DE71EB0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  <w:b/>
              </w:rPr>
            </w:pPr>
            <w:r w:rsidRPr="009A436A">
              <w:rPr>
                <w:rFonts w:ascii="Arial" w:hAnsi="Arial" w:cs="Arial"/>
                <w:b/>
              </w:rPr>
              <w:t xml:space="preserve">For the </w:t>
            </w:r>
            <w:proofErr w:type="spellStart"/>
            <w:r w:rsidRPr="009A436A">
              <w:rPr>
                <w:rFonts w:ascii="Arial" w:hAnsi="Arial" w:cs="Arial"/>
                <w:b/>
              </w:rPr>
              <w:t>Beneficiary</w:t>
            </w:r>
            <w:proofErr w:type="spellEnd"/>
            <w:r w:rsidRPr="009A436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43" w:type="dxa"/>
            <w:gridSpan w:val="2"/>
          </w:tcPr>
          <w:p w14:paraId="16080349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  <w:b/>
                <w:lang w:val="en-GB"/>
              </w:rPr>
            </w:pPr>
            <w:r w:rsidRPr="009A436A">
              <w:rPr>
                <w:rFonts w:ascii="Arial" w:hAnsi="Arial" w:cs="Arial"/>
                <w:b/>
                <w:lang w:val="en-GB"/>
              </w:rPr>
              <w:t xml:space="preserve">For the Managing Authority </w:t>
            </w:r>
          </w:p>
        </w:tc>
      </w:tr>
      <w:tr w:rsidR="00B603F3" w:rsidRPr="009A436A" w14:paraId="3FED12EF" w14:textId="77777777" w:rsidTr="00B603F3">
        <w:trPr>
          <w:jc w:val="center"/>
        </w:trPr>
        <w:tc>
          <w:tcPr>
            <w:tcW w:w="1384" w:type="dxa"/>
          </w:tcPr>
          <w:p w14:paraId="6A374664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  <w:proofErr w:type="spellStart"/>
            <w:r w:rsidRPr="009A436A"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3259" w:type="dxa"/>
          </w:tcPr>
          <w:p w14:paraId="65945540" w14:textId="77777777" w:rsidR="00B603F3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</w:p>
          <w:p w14:paraId="069759CF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775D20B4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  <w:proofErr w:type="spellStart"/>
            <w:r w:rsidRPr="009A436A"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2322" w:type="dxa"/>
          </w:tcPr>
          <w:p w14:paraId="4ABC96AC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B603F3" w:rsidRPr="009A436A" w14:paraId="636B56DF" w14:textId="77777777" w:rsidTr="00B603F3">
        <w:trPr>
          <w:jc w:val="center"/>
        </w:trPr>
        <w:tc>
          <w:tcPr>
            <w:tcW w:w="1384" w:type="dxa"/>
          </w:tcPr>
          <w:p w14:paraId="04FC3B7C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  <w:proofErr w:type="spellStart"/>
            <w:r w:rsidRPr="009A436A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3259" w:type="dxa"/>
          </w:tcPr>
          <w:p w14:paraId="5B82C3A9" w14:textId="77777777" w:rsidR="00B603F3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</w:p>
          <w:p w14:paraId="42990C67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047D9560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  <w:proofErr w:type="spellStart"/>
            <w:r w:rsidRPr="009A436A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2322" w:type="dxa"/>
          </w:tcPr>
          <w:p w14:paraId="60D84210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B603F3" w:rsidRPr="009A436A" w14:paraId="0985F5AB" w14:textId="77777777" w:rsidTr="00B603F3">
        <w:trPr>
          <w:jc w:val="center"/>
        </w:trPr>
        <w:tc>
          <w:tcPr>
            <w:tcW w:w="1384" w:type="dxa"/>
          </w:tcPr>
          <w:p w14:paraId="27F09AE8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  <w:proofErr w:type="spellStart"/>
            <w:r w:rsidRPr="009A436A">
              <w:rPr>
                <w:rFonts w:ascii="Arial" w:hAnsi="Arial" w:cs="Arial"/>
              </w:rPr>
              <w:t>Signature</w:t>
            </w:r>
            <w:proofErr w:type="spellEnd"/>
          </w:p>
        </w:tc>
        <w:tc>
          <w:tcPr>
            <w:tcW w:w="3259" w:type="dxa"/>
          </w:tcPr>
          <w:p w14:paraId="54736D5A" w14:textId="77777777" w:rsidR="00B603F3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</w:p>
          <w:p w14:paraId="6B3702F0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3878AAF2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  <w:proofErr w:type="spellStart"/>
            <w:r w:rsidRPr="009A436A">
              <w:rPr>
                <w:rFonts w:ascii="Arial" w:hAnsi="Arial" w:cs="Arial"/>
              </w:rPr>
              <w:t>Signature</w:t>
            </w:r>
            <w:proofErr w:type="spellEnd"/>
          </w:p>
        </w:tc>
        <w:tc>
          <w:tcPr>
            <w:tcW w:w="2322" w:type="dxa"/>
          </w:tcPr>
          <w:p w14:paraId="0842E633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B603F3" w:rsidRPr="009A436A" w14:paraId="10F21350" w14:textId="77777777" w:rsidTr="00B603F3">
        <w:trPr>
          <w:jc w:val="center"/>
        </w:trPr>
        <w:tc>
          <w:tcPr>
            <w:tcW w:w="1384" w:type="dxa"/>
          </w:tcPr>
          <w:p w14:paraId="732E4B01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  <w:proofErr w:type="spellStart"/>
            <w:r w:rsidRPr="009A436A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3259" w:type="dxa"/>
          </w:tcPr>
          <w:p w14:paraId="520053CF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14:paraId="719BFC25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  <w:proofErr w:type="spellStart"/>
            <w:r w:rsidRPr="009A436A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2322" w:type="dxa"/>
          </w:tcPr>
          <w:p w14:paraId="08251061" w14:textId="77777777" w:rsidR="00B603F3" w:rsidRPr="009A436A" w:rsidRDefault="00B603F3" w:rsidP="000959CB">
            <w:pPr>
              <w:pStyle w:val="Tekstpodstawowy"/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</w:tbl>
    <w:p w14:paraId="3BDDBB9E" w14:textId="77777777" w:rsidR="00B603F3" w:rsidRPr="000B07A0" w:rsidRDefault="00B603F3" w:rsidP="000959CB">
      <w:pPr>
        <w:keepNext/>
        <w:keepLines/>
        <w:spacing w:after="120" w:line="276" w:lineRule="auto"/>
        <w:rPr>
          <w:bCs/>
          <w:lang w:val="en-US"/>
        </w:rPr>
      </w:pPr>
    </w:p>
    <w:sectPr w:rsidR="00B603F3" w:rsidRPr="000B07A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68C7" w14:textId="77777777" w:rsidR="009A0ABB" w:rsidRDefault="009A0ABB" w:rsidP="008765B4">
      <w:pPr>
        <w:spacing w:after="0" w:line="240" w:lineRule="auto"/>
      </w:pPr>
      <w:r>
        <w:separator/>
      </w:r>
    </w:p>
  </w:endnote>
  <w:endnote w:type="continuationSeparator" w:id="0">
    <w:p w14:paraId="34BB2AFE" w14:textId="77777777" w:rsidR="009A0ABB" w:rsidRDefault="009A0ABB" w:rsidP="008765B4">
      <w:pPr>
        <w:spacing w:after="0" w:line="240" w:lineRule="auto"/>
      </w:pPr>
      <w:r>
        <w:continuationSeparator/>
      </w:r>
    </w:p>
  </w:endnote>
  <w:endnote w:type="continuationNotice" w:id="1">
    <w:p w14:paraId="768CE2D7" w14:textId="77777777" w:rsidR="009A0ABB" w:rsidRDefault="009A0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098641"/>
      <w:docPartObj>
        <w:docPartGallery w:val="Page Numbers (Bottom of Page)"/>
        <w:docPartUnique/>
      </w:docPartObj>
    </w:sdtPr>
    <w:sdtEndPr/>
    <w:sdtContent>
      <w:p w14:paraId="5BFC81DF" w14:textId="3F38DB59" w:rsidR="008765B4" w:rsidRDefault="008765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795D4" w14:textId="77777777" w:rsidR="008765B4" w:rsidRDefault="00876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49E5" w14:textId="77777777" w:rsidR="009A0ABB" w:rsidRDefault="009A0ABB" w:rsidP="008765B4">
      <w:pPr>
        <w:spacing w:after="0" w:line="240" w:lineRule="auto"/>
      </w:pPr>
      <w:r>
        <w:separator/>
      </w:r>
    </w:p>
  </w:footnote>
  <w:footnote w:type="continuationSeparator" w:id="0">
    <w:p w14:paraId="1F9C9125" w14:textId="77777777" w:rsidR="009A0ABB" w:rsidRDefault="009A0ABB" w:rsidP="008765B4">
      <w:pPr>
        <w:spacing w:after="0" w:line="240" w:lineRule="auto"/>
      </w:pPr>
      <w:r>
        <w:continuationSeparator/>
      </w:r>
    </w:p>
  </w:footnote>
  <w:footnote w:type="continuationNotice" w:id="1">
    <w:p w14:paraId="412FC351" w14:textId="77777777" w:rsidR="009A0ABB" w:rsidRDefault="009A0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3681" w14:textId="77777777" w:rsidR="00450F1D" w:rsidRDefault="00450F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1E"/>
    <w:multiLevelType w:val="hybridMultilevel"/>
    <w:tmpl w:val="37204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37B"/>
    <w:multiLevelType w:val="hybridMultilevel"/>
    <w:tmpl w:val="F1CA64EC"/>
    <w:lvl w:ilvl="0" w:tplc="2B247D1C">
      <w:start w:val="1"/>
      <w:numFmt w:val="decimal"/>
      <w:lvlText w:val="%1."/>
      <w:lvlJc w:val="left"/>
      <w:pPr>
        <w:ind w:left="720" w:hanging="360"/>
      </w:pPr>
    </w:lvl>
    <w:lvl w:ilvl="1" w:tplc="16E6C42E">
      <w:start w:val="1"/>
      <w:numFmt w:val="lowerLetter"/>
      <w:lvlText w:val="%2."/>
      <w:lvlJc w:val="left"/>
      <w:pPr>
        <w:ind w:left="1440" w:hanging="360"/>
      </w:pPr>
    </w:lvl>
    <w:lvl w:ilvl="2" w:tplc="9AD41D56">
      <w:start w:val="1"/>
      <w:numFmt w:val="lowerRoman"/>
      <w:lvlText w:val="%3."/>
      <w:lvlJc w:val="right"/>
      <w:pPr>
        <w:ind w:left="2160" w:hanging="180"/>
      </w:pPr>
    </w:lvl>
    <w:lvl w:ilvl="3" w:tplc="BCB4F286">
      <w:start w:val="1"/>
      <w:numFmt w:val="decimal"/>
      <w:lvlText w:val="%4."/>
      <w:lvlJc w:val="left"/>
      <w:pPr>
        <w:ind w:left="2880" w:hanging="360"/>
      </w:pPr>
    </w:lvl>
    <w:lvl w:ilvl="4" w:tplc="C89A4A1C">
      <w:start w:val="1"/>
      <w:numFmt w:val="lowerLetter"/>
      <w:lvlText w:val="%5."/>
      <w:lvlJc w:val="left"/>
      <w:pPr>
        <w:ind w:left="3600" w:hanging="360"/>
      </w:pPr>
    </w:lvl>
    <w:lvl w:ilvl="5" w:tplc="632E7BEE">
      <w:start w:val="1"/>
      <w:numFmt w:val="lowerRoman"/>
      <w:lvlText w:val="%6."/>
      <w:lvlJc w:val="right"/>
      <w:pPr>
        <w:ind w:left="4320" w:hanging="180"/>
      </w:pPr>
    </w:lvl>
    <w:lvl w:ilvl="6" w:tplc="E6107486">
      <w:start w:val="1"/>
      <w:numFmt w:val="decimal"/>
      <w:lvlText w:val="%7."/>
      <w:lvlJc w:val="left"/>
      <w:pPr>
        <w:ind w:left="5040" w:hanging="360"/>
      </w:pPr>
    </w:lvl>
    <w:lvl w:ilvl="7" w:tplc="AF2A6D50">
      <w:start w:val="1"/>
      <w:numFmt w:val="lowerLetter"/>
      <w:lvlText w:val="%8."/>
      <w:lvlJc w:val="left"/>
      <w:pPr>
        <w:ind w:left="5760" w:hanging="360"/>
      </w:pPr>
    </w:lvl>
    <w:lvl w:ilvl="8" w:tplc="ED7C35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7925"/>
    <w:multiLevelType w:val="hybridMultilevel"/>
    <w:tmpl w:val="B7C46D98"/>
    <w:lvl w:ilvl="0" w:tplc="F2F690AA">
      <w:start w:val="1"/>
      <w:numFmt w:val="decimal"/>
      <w:lvlText w:val="%1."/>
      <w:lvlJc w:val="left"/>
      <w:pPr>
        <w:ind w:left="720" w:hanging="360"/>
      </w:pPr>
    </w:lvl>
    <w:lvl w:ilvl="1" w:tplc="2BE8B7A4">
      <w:start w:val="1"/>
      <w:numFmt w:val="lowerLetter"/>
      <w:lvlText w:val="%2."/>
      <w:lvlJc w:val="left"/>
      <w:pPr>
        <w:ind w:left="1440" w:hanging="360"/>
      </w:pPr>
    </w:lvl>
    <w:lvl w:ilvl="2" w:tplc="B9522E6A">
      <w:start w:val="1"/>
      <w:numFmt w:val="lowerRoman"/>
      <w:lvlText w:val="%3."/>
      <w:lvlJc w:val="right"/>
      <w:pPr>
        <w:ind w:left="2160" w:hanging="180"/>
      </w:pPr>
    </w:lvl>
    <w:lvl w:ilvl="3" w:tplc="E33E644A">
      <w:start w:val="1"/>
      <w:numFmt w:val="decimal"/>
      <w:lvlText w:val="%4."/>
      <w:lvlJc w:val="left"/>
      <w:pPr>
        <w:ind w:left="2880" w:hanging="360"/>
      </w:pPr>
    </w:lvl>
    <w:lvl w:ilvl="4" w:tplc="F2A8D5D0">
      <w:start w:val="1"/>
      <w:numFmt w:val="lowerLetter"/>
      <w:lvlText w:val="%5."/>
      <w:lvlJc w:val="left"/>
      <w:pPr>
        <w:ind w:left="3600" w:hanging="360"/>
      </w:pPr>
    </w:lvl>
    <w:lvl w:ilvl="5" w:tplc="0E16AB8E">
      <w:start w:val="1"/>
      <w:numFmt w:val="lowerRoman"/>
      <w:lvlText w:val="%6."/>
      <w:lvlJc w:val="right"/>
      <w:pPr>
        <w:ind w:left="4320" w:hanging="180"/>
      </w:pPr>
    </w:lvl>
    <w:lvl w:ilvl="6" w:tplc="E2FED958">
      <w:start w:val="1"/>
      <w:numFmt w:val="decimal"/>
      <w:lvlText w:val="%7."/>
      <w:lvlJc w:val="left"/>
      <w:pPr>
        <w:ind w:left="5040" w:hanging="360"/>
      </w:pPr>
    </w:lvl>
    <w:lvl w:ilvl="7" w:tplc="9DA07940">
      <w:start w:val="1"/>
      <w:numFmt w:val="lowerLetter"/>
      <w:lvlText w:val="%8."/>
      <w:lvlJc w:val="left"/>
      <w:pPr>
        <w:ind w:left="5760" w:hanging="360"/>
      </w:pPr>
    </w:lvl>
    <w:lvl w:ilvl="8" w:tplc="0E74B7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E518D"/>
    <w:multiLevelType w:val="hybridMultilevel"/>
    <w:tmpl w:val="9DA0A082"/>
    <w:lvl w:ilvl="0" w:tplc="08E80ED6">
      <w:start w:val="1"/>
      <w:numFmt w:val="decimal"/>
      <w:lvlText w:val="%1."/>
      <w:lvlJc w:val="left"/>
      <w:pPr>
        <w:ind w:left="720" w:hanging="360"/>
      </w:pPr>
    </w:lvl>
    <w:lvl w:ilvl="1" w:tplc="A184B896">
      <w:start w:val="1"/>
      <w:numFmt w:val="lowerLetter"/>
      <w:lvlText w:val="%2."/>
      <w:lvlJc w:val="left"/>
      <w:pPr>
        <w:ind w:left="1440" w:hanging="360"/>
      </w:pPr>
    </w:lvl>
    <w:lvl w:ilvl="2" w:tplc="F48A048C">
      <w:start w:val="1"/>
      <w:numFmt w:val="lowerRoman"/>
      <w:lvlText w:val="%3."/>
      <w:lvlJc w:val="right"/>
      <w:pPr>
        <w:ind w:left="2160" w:hanging="180"/>
      </w:pPr>
    </w:lvl>
    <w:lvl w:ilvl="3" w:tplc="B74C778E">
      <w:start w:val="1"/>
      <w:numFmt w:val="decimal"/>
      <w:lvlText w:val="%4."/>
      <w:lvlJc w:val="left"/>
      <w:pPr>
        <w:ind w:left="2880" w:hanging="360"/>
      </w:pPr>
    </w:lvl>
    <w:lvl w:ilvl="4" w:tplc="DD603EC6">
      <w:start w:val="1"/>
      <w:numFmt w:val="lowerLetter"/>
      <w:lvlText w:val="%5."/>
      <w:lvlJc w:val="left"/>
      <w:pPr>
        <w:ind w:left="3600" w:hanging="360"/>
      </w:pPr>
    </w:lvl>
    <w:lvl w:ilvl="5" w:tplc="98149FFC">
      <w:start w:val="1"/>
      <w:numFmt w:val="lowerRoman"/>
      <w:lvlText w:val="%6."/>
      <w:lvlJc w:val="right"/>
      <w:pPr>
        <w:ind w:left="4320" w:hanging="180"/>
      </w:pPr>
    </w:lvl>
    <w:lvl w:ilvl="6" w:tplc="379E17E0">
      <w:start w:val="1"/>
      <w:numFmt w:val="decimal"/>
      <w:lvlText w:val="%7."/>
      <w:lvlJc w:val="left"/>
      <w:pPr>
        <w:ind w:left="5040" w:hanging="360"/>
      </w:pPr>
    </w:lvl>
    <w:lvl w:ilvl="7" w:tplc="67F8020C">
      <w:start w:val="1"/>
      <w:numFmt w:val="lowerLetter"/>
      <w:lvlText w:val="%8."/>
      <w:lvlJc w:val="left"/>
      <w:pPr>
        <w:ind w:left="5760" w:hanging="360"/>
      </w:pPr>
    </w:lvl>
    <w:lvl w:ilvl="8" w:tplc="C8028B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129C"/>
    <w:multiLevelType w:val="hybridMultilevel"/>
    <w:tmpl w:val="FA6A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2A06"/>
    <w:multiLevelType w:val="hybridMultilevel"/>
    <w:tmpl w:val="CBA2893A"/>
    <w:lvl w:ilvl="0" w:tplc="DEF4BB6E">
      <w:start w:val="1"/>
      <w:numFmt w:val="decimal"/>
      <w:lvlText w:val="%1."/>
      <w:lvlJc w:val="left"/>
      <w:pPr>
        <w:ind w:left="720" w:hanging="360"/>
      </w:pPr>
    </w:lvl>
    <w:lvl w:ilvl="1" w:tplc="0A6878EA">
      <w:start w:val="1"/>
      <w:numFmt w:val="lowerLetter"/>
      <w:lvlText w:val="%2."/>
      <w:lvlJc w:val="left"/>
      <w:pPr>
        <w:ind w:left="1440" w:hanging="360"/>
      </w:pPr>
    </w:lvl>
    <w:lvl w:ilvl="2" w:tplc="2F3093EE">
      <w:start w:val="1"/>
      <w:numFmt w:val="lowerRoman"/>
      <w:lvlText w:val="%3."/>
      <w:lvlJc w:val="right"/>
      <w:pPr>
        <w:ind w:left="2160" w:hanging="180"/>
      </w:pPr>
    </w:lvl>
    <w:lvl w:ilvl="3" w:tplc="AE545E00">
      <w:start w:val="1"/>
      <w:numFmt w:val="decimal"/>
      <w:lvlText w:val="%4."/>
      <w:lvlJc w:val="left"/>
      <w:pPr>
        <w:ind w:left="2880" w:hanging="360"/>
      </w:pPr>
    </w:lvl>
    <w:lvl w:ilvl="4" w:tplc="C0F4F9F4">
      <w:start w:val="1"/>
      <w:numFmt w:val="lowerLetter"/>
      <w:lvlText w:val="%5."/>
      <w:lvlJc w:val="left"/>
      <w:pPr>
        <w:ind w:left="3600" w:hanging="360"/>
      </w:pPr>
    </w:lvl>
    <w:lvl w:ilvl="5" w:tplc="A6F453E4">
      <w:start w:val="1"/>
      <w:numFmt w:val="lowerRoman"/>
      <w:lvlText w:val="%6."/>
      <w:lvlJc w:val="right"/>
      <w:pPr>
        <w:ind w:left="4320" w:hanging="180"/>
      </w:pPr>
    </w:lvl>
    <w:lvl w:ilvl="6" w:tplc="A37430F0">
      <w:start w:val="1"/>
      <w:numFmt w:val="decimal"/>
      <w:lvlText w:val="%7."/>
      <w:lvlJc w:val="left"/>
      <w:pPr>
        <w:ind w:left="5040" w:hanging="360"/>
      </w:pPr>
    </w:lvl>
    <w:lvl w:ilvl="7" w:tplc="DF2675BE">
      <w:start w:val="1"/>
      <w:numFmt w:val="lowerLetter"/>
      <w:lvlText w:val="%8."/>
      <w:lvlJc w:val="left"/>
      <w:pPr>
        <w:ind w:left="5760" w:hanging="360"/>
      </w:pPr>
    </w:lvl>
    <w:lvl w:ilvl="8" w:tplc="8E083F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86CF7"/>
    <w:multiLevelType w:val="hybridMultilevel"/>
    <w:tmpl w:val="39AA9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44E99"/>
    <w:multiLevelType w:val="hybridMultilevel"/>
    <w:tmpl w:val="19C63D74"/>
    <w:lvl w:ilvl="0" w:tplc="D5CEE198">
      <w:start w:val="1"/>
      <w:numFmt w:val="decimal"/>
      <w:lvlText w:val="%1."/>
      <w:lvlJc w:val="left"/>
      <w:pPr>
        <w:ind w:left="720" w:hanging="360"/>
      </w:pPr>
    </w:lvl>
    <w:lvl w:ilvl="1" w:tplc="49E2AFB6">
      <w:start w:val="1"/>
      <w:numFmt w:val="lowerLetter"/>
      <w:lvlText w:val="%2."/>
      <w:lvlJc w:val="left"/>
      <w:pPr>
        <w:ind w:left="1440" w:hanging="360"/>
      </w:pPr>
    </w:lvl>
    <w:lvl w:ilvl="2" w:tplc="6C907362">
      <w:start w:val="1"/>
      <w:numFmt w:val="lowerRoman"/>
      <w:lvlText w:val="%3."/>
      <w:lvlJc w:val="right"/>
      <w:pPr>
        <w:ind w:left="2160" w:hanging="180"/>
      </w:pPr>
    </w:lvl>
    <w:lvl w:ilvl="3" w:tplc="00AAEC90">
      <w:start w:val="1"/>
      <w:numFmt w:val="decimal"/>
      <w:lvlText w:val="%4."/>
      <w:lvlJc w:val="left"/>
      <w:pPr>
        <w:ind w:left="2880" w:hanging="360"/>
      </w:pPr>
    </w:lvl>
    <w:lvl w:ilvl="4" w:tplc="14624B1E">
      <w:start w:val="1"/>
      <w:numFmt w:val="lowerLetter"/>
      <w:lvlText w:val="%5."/>
      <w:lvlJc w:val="left"/>
      <w:pPr>
        <w:ind w:left="3600" w:hanging="360"/>
      </w:pPr>
    </w:lvl>
    <w:lvl w:ilvl="5" w:tplc="2DF46AB4">
      <w:start w:val="1"/>
      <w:numFmt w:val="lowerRoman"/>
      <w:lvlText w:val="%6."/>
      <w:lvlJc w:val="right"/>
      <w:pPr>
        <w:ind w:left="4320" w:hanging="180"/>
      </w:pPr>
    </w:lvl>
    <w:lvl w:ilvl="6" w:tplc="F418F46C">
      <w:start w:val="1"/>
      <w:numFmt w:val="decimal"/>
      <w:lvlText w:val="%7."/>
      <w:lvlJc w:val="left"/>
      <w:pPr>
        <w:ind w:left="5040" w:hanging="360"/>
      </w:pPr>
    </w:lvl>
    <w:lvl w:ilvl="7" w:tplc="8CB0DB48">
      <w:start w:val="1"/>
      <w:numFmt w:val="lowerLetter"/>
      <w:lvlText w:val="%8."/>
      <w:lvlJc w:val="left"/>
      <w:pPr>
        <w:ind w:left="5760" w:hanging="360"/>
      </w:pPr>
    </w:lvl>
    <w:lvl w:ilvl="8" w:tplc="1C22B8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48B8"/>
    <w:multiLevelType w:val="hybridMultilevel"/>
    <w:tmpl w:val="CE68E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8157A8"/>
    <w:rsid w:val="00020292"/>
    <w:rsid w:val="00035788"/>
    <w:rsid w:val="00035DFD"/>
    <w:rsid w:val="00045E93"/>
    <w:rsid w:val="0005495F"/>
    <w:rsid w:val="00065832"/>
    <w:rsid w:val="00066DCB"/>
    <w:rsid w:val="00080BE2"/>
    <w:rsid w:val="000959CB"/>
    <w:rsid w:val="000959DB"/>
    <w:rsid w:val="000A6D5B"/>
    <w:rsid w:val="000B07A0"/>
    <w:rsid w:val="000C279C"/>
    <w:rsid w:val="000E4C8B"/>
    <w:rsid w:val="0010628A"/>
    <w:rsid w:val="0011135F"/>
    <w:rsid w:val="00124235"/>
    <w:rsid w:val="00126449"/>
    <w:rsid w:val="0013084F"/>
    <w:rsid w:val="00140E87"/>
    <w:rsid w:val="001B2F45"/>
    <w:rsid w:val="001D2F90"/>
    <w:rsid w:val="001D3645"/>
    <w:rsid w:val="001E6D66"/>
    <w:rsid w:val="001F0D4F"/>
    <w:rsid w:val="001F1634"/>
    <w:rsid w:val="002118D5"/>
    <w:rsid w:val="00211A0B"/>
    <w:rsid w:val="00240722"/>
    <w:rsid w:val="00256251"/>
    <w:rsid w:val="00292829"/>
    <w:rsid w:val="002A277E"/>
    <w:rsid w:val="002C1CC1"/>
    <w:rsid w:val="002C7991"/>
    <w:rsid w:val="002F0420"/>
    <w:rsid w:val="00382793"/>
    <w:rsid w:val="0038315D"/>
    <w:rsid w:val="00394CC5"/>
    <w:rsid w:val="003A792D"/>
    <w:rsid w:val="003C366B"/>
    <w:rsid w:val="003D5BDD"/>
    <w:rsid w:val="003E5557"/>
    <w:rsid w:val="003F5ECF"/>
    <w:rsid w:val="00433BB7"/>
    <w:rsid w:val="00434B59"/>
    <w:rsid w:val="00450F1D"/>
    <w:rsid w:val="0046706D"/>
    <w:rsid w:val="00481B49"/>
    <w:rsid w:val="0049667F"/>
    <w:rsid w:val="004A2DFD"/>
    <w:rsid w:val="004A44DB"/>
    <w:rsid w:val="004D2F90"/>
    <w:rsid w:val="004D3B40"/>
    <w:rsid w:val="0052144F"/>
    <w:rsid w:val="005277F4"/>
    <w:rsid w:val="005579FB"/>
    <w:rsid w:val="005606AF"/>
    <w:rsid w:val="00576F2B"/>
    <w:rsid w:val="005829CE"/>
    <w:rsid w:val="005842CE"/>
    <w:rsid w:val="005B304C"/>
    <w:rsid w:val="00610E9D"/>
    <w:rsid w:val="0068486A"/>
    <w:rsid w:val="00691EF6"/>
    <w:rsid w:val="006B6B57"/>
    <w:rsid w:val="006C7057"/>
    <w:rsid w:val="006D278E"/>
    <w:rsid w:val="006D58FD"/>
    <w:rsid w:val="006E1348"/>
    <w:rsid w:val="00702674"/>
    <w:rsid w:val="00780AB1"/>
    <w:rsid w:val="00787B06"/>
    <w:rsid w:val="007D0608"/>
    <w:rsid w:val="00800ECF"/>
    <w:rsid w:val="00811DB3"/>
    <w:rsid w:val="00820A51"/>
    <w:rsid w:val="00832C44"/>
    <w:rsid w:val="00846087"/>
    <w:rsid w:val="00857F98"/>
    <w:rsid w:val="008765B4"/>
    <w:rsid w:val="00885842"/>
    <w:rsid w:val="008924D0"/>
    <w:rsid w:val="008A17BA"/>
    <w:rsid w:val="008B106B"/>
    <w:rsid w:val="008E276D"/>
    <w:rsid w:val="00923489"/>
    <w:rsid w:val="00927C9D"/>
    <w:rsid w:val="00933403"/>
    <w:rsid w:val="00952A9C"/>
    <w:rsid w:val="00954E87"/>
    <w:rsid w:val="00966CAD"/>
    <w:rsid w:val="009A0ABB"/>
    <w:rsid w:val="00A112BA"/>
    <w:rsid w:val="00A356EB"/>
    <w:rsid w:val="00A42C97"/>
    <w:rsid w:val="00A631A4"/>
    <w:rsid w:val="00A7059A"/>
    <w:rsid w:val="00A92301"/>
    <w:rsid w:val="00AA03B8"/>
    <w:rsid w:val="00AB1575"/>
    <w:rsid w:val="00AB40E0"/>
    <w:rsid w:val="00AC4649"/>
    <w:rsid w:val="00AE4048"/>
    <w:rsid w:val="00B06296"/>
    <w:rsid w:val="00B23A59"/>
    <w:rsid w:val="00B5675E"/>
    <w:rsid w:val="00B603F3"/>
    <w:rsid w:val="00B62AE9"/>
    <w:rsid w:val="00B63955"/>
    <w:rsid w:val="00B66EE7"/>
    <w:rsid w:val="00B9481E"/>
    <w:rsid w:val="00BC6BA2"/>
    <w:rsid w:val="00BF2B16"/>
    <w:rsid w:val="00C00F31"/>
    <w:rsid w:val="00C14344"/>
    <w:rsid w:val="00C6423B"/>
    <w:rsid w:val="00C7633A"/>
    <w:rsid w:val="00C8470C"/>
    <w:rsid w:val="00C86CB5"/>
    <w:rsid w:val="00CB5BC2"/>
    <w:rsid w:val="00CD68B0"/>
    <w:rsid w:val="00D136B0"/>
    <w:rsid w:val="00D1619E"/>
    <w:rsid w:val="00D35956"/>
    <w:rsid w:val="00D40300"/>
    <w:rsid w:val="00D422BC"/>
    <w:rsid w:val="00D44937"/>
    <w:rsid w:val="00D64BA9"/>
    <w:rsid w:val="00D8498F"/>
    <w:rsid w:val="00D9398F"/>
    <w:rsid w:val="00DB28BF"/>
    <w:rsid w:val="00DD28E4"/>
    <w:rsid w:val="00DD7801"/>
    <w:rsid w:val="00DF3F67"/>
    <w:rsid w:val="00E43085"/>
    <w:rsid w:val="00E62132"/>
    <w:rsid w:val="00E6396D"/>
    <w:rsid w:val="00E642DE"/>
    <w:rsid w:val="00E91002"/>
    <w:rsid w:val="00E93E29"/>
    <w:rsid w:val="00EA6CEE"/>
    <w:rsid w:val="00EB15C0"/>
    <w:rsid w:val="00EB307F"/>
    <w:rsid w:val="00ED4B50"/>
    <w:rsid w:val="00EF2E3E"/>
    <w:rsid w:val="00F24D96"/>
    <w:rsid w:val="00F2729D"/>
    <w:rsid w:val="00F3107F"/>
    <w:rsid w:val="00F33B9C"/>
    <w:rsid w:val="00F34D89"/>
    <w:rsid w:val="00F46073"/>
    <w:rsid w:val="00F5424C"/>
    <w:rsid w:val="00FC60F8"/>
    <w:rsid w:val="00FF7119"/>
    <w:rsid w:val="030B82DE"/>
    <w:rsid w:val="0A400F1F"/>
    <w:rsid w:val="0AF1B564"/>
    <w:rsid w:val="0F799F5A"/>
    <w:rsid w:val="10019F92"/>
    <w:rsid w:val="13D8F0FD"/>
    <w:rsid w:val="1819C6FF"/>
    <w:rsid w:val="19456B59"/>
    <w:rsid w:val="1A78255B"/>
    <w:rsid w:val="1CEEF4F9"/>
    <w:rsid w:val="1D8E1B0F"/>
    <w:rsid w:val="1D95C131"/>
    <w:rsid w:val="1EA8BFE0"/>
    <w:rsid w:val="1EDD75E3"/>
    <w:rsid w:val="1F29EB70"/>
    <w:rsid w:val="1F53F697"/>
    <w:rsid w:val="21E0B87D"/>
    <w:rsid w:val="232030F5"/>
    <w:rsid w:val="25019A55"/>
    <w:rsid w:val="25B627D5"/>
    <w:rsid w:val="260AC604"/>
    <w:rsid w:val="26BB20B9"/>
    <w:rsid w:val="27A50880"/>
    <w:rsid w:val="29D7685D"/>
    <w:rsid w:val="2B3993EC"/>
    <w:rsid w:val="2D2832CE"/>
    <w:rsid w:val="2DF8DBB6"/>
    <w:rsid w:val="2E16D63C"/>
    <w:rsid w:val="2EFB8733"/>
    <w:rsid w:val="3294A5F7"/>
    <w:rsid w:val="356AC8B7"/>
    <w:rsid w:val="37C4A7B5"/>
    <w:rsid w:val="3B08EFC7"/>
    <w:rsid w:val="3C9818D8"/>
    <w:rsid w:val="3EC269A3"/>
    <w:rsid w:val="4064BB31"/>
    <w:rsid w:val="41C90AC9"/>
    <w:rsid w:val="42C6B380"/>
    <w:rsid w:val="439C5BF3"/>
    <w:rsid w:val="46BD0519"/>
    <w:rsid w:val="49407750"/>
    <w:rsid w:val="4AA4A0CF"/>
    <w:rsid w:val="4B1AF398"/>
    <w:rsid w:val="4C0AEA50"/>
    <w:rsid w:val="4E7CC2BB"/>
    <w:rsid w:val="4F8157A8"/>
    <w:rsid w:val="523C2F92"/>
    <w:rsid w:val="54AE658A"/>
    <w:rsid w:val="580A7CA4"/>
    <w:rsid w:val="5968AAD2"/>
    <w:rsid w:val="5B07A261"/>
    <w:rsid w:val="5B421D66"/>
    <w:rsid w:val="5D4A57ED"/>
    <w:rsid w:val="5EC4A964"/>
    <w:rsid w:val="625BFBB7"/>
    <w:rsid w:val="642AC87F"/>
    <w:rsid w:val="68B77305"/>
    <w:rsid w:val="6CDB1F02"/>
    <w:rsid w:val="71A01E1E"/>
    <w:rsid w:val="722213DE"/>
    <w:rsid w:val="73F82C1C"/>
    <w:rsid w:val="75D9BE0C"/>
    <w:rsid w:val="7668D8EB"/>
    <w:rsid w:val="78C1483C"/>
    <w:rsid w:val="7A321DF1"/>
    <w:rsid w:val="7A656ACA"/>
    <w:rsid w:val="7AC3305E"/>
    <w:rsid w:val="7DEBF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57A8"/>
  <w15:chartTrackingRefBased/>
  <w15:docId w15:val="{0456E5EF-70A7-48E0-B6FE-B50CEB8B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54E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54E8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2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2132"/>
  </w:style>
  <w:style w:type="character" w:customStyle="1" w:styleId="AkapitzlistZnak">
    <w:name w:val="Akapit z listą Znak"/>
    <w:link w:val="Akapitzlist"/>
    <w:uiPriority w:val="34"/>
    <w:rsid w:val="00D1619E"/>
  </w:style>
  <w:style w:type="character" w:customStyle="1" w:styleId="ts-alignment-element">
    <w:name w:val="ts-alignment-element"/>
    <w:basedOn w:val="Domylnaczcionkaakapitu"/>
    <w:rsid w:val="00434B59"/>
  </w:style>
  <w:style w:type="paragraph" w:styleId="Nagwek">
    <w:name w:val="header"/>
    <w:basedOn w:val="Normalny"/>
    <w:link w:val="NagwekZnak"/>
    <w:uiPriority w:val="99"/>
    <w:unhideWhenUsed/>
    <w:rsid w:val="00876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5B4"/>
  </w:style>
  <w:style w:type="paragraph" w:styleId="Stopka">
    <w:name w:val="footer"/>
    <w:basedOn w:val="Normalny"/>
    <w:link w:val="StopkaZnak"/>
    <w:uiPriority w:val="99"/>
    <w:unhideWhenUsed/>
    <w:rsid w:val="00876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5B4"/>
  </w:style>
  <w:style w:type="character" w:styleId="Odwoaniedokomentarza">
    <w:name w:val="annotation reference"/>
    <w:basedOn w:val="Domylnaczcionkaakapitu"/>
    <w:uiPriority w:val="99"/>
    <w:semiHidden/>
    <w:unhideWhenUsed/>
    <w:rsid w:val="00F33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3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3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B9C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D40300"/>
  </w:style>
  <w:style w:type="paragraph" w:styleId="Poprawka">
    <w:name w:val="Revision"/>
    <w:hidden/>
    <w:uiPriority w:val="99"/>
    <w:semiHidden/>
    <w:rsid w:val="00065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3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8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2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0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8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26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6" ma:contentTypeDescription="Utwórz nowy dokument." ma:contentTypeScope="" ma:versionID="e3da6a0fb167eff8b79be854c310ee7a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ee6f5f21c057115fc05e36b3dd81e7f8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C5A4-AB9E-4087-86D1-F24B36429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9D436-CF45-412C-B080-ACDCA0CB7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702B7-FE4C-4A42-8306-596F89CFE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CBAFE5-5392-425E-B78A-CCFA13F0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Chętko Małgorzata</dc:creator>
  <cp:keywords/>
  <dc:description/>
  <cp:lastModifiedBy>Chętko Małgorzata</cp:lastModifiedBy>
  <cp:revision>2</cp:revision>
  <dcterms:created xsi:type="dcterms:W3CDTF">2022-05-09T10:32:00Z</dcterms:created>
  <dcterms:modified xsi:type="dcterms:W3CDTF">2022-05-09T10:32:00Z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0x0101008AE8A7C65B7C7C4F85554CC606BCED00</vt:lpwstr>
  </property>
</Properties>
</file>